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B6" w:rsidRDefault="008406D3" w:rsidP="008D5B5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</w:pPr>
      <w:r w:rsidRPr="00096ACE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>Методические рекомендации по использованию интерактивных форм организации</w:t>
      </w:r>
      <w:r w:rsidRPr="00096ACE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Pr="00096ACE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и функционирования </w:t>
      </w:r>
    </w:p>
    <w:p w:rsidR="008406D3" w:rsidRPr="00096ACE" w:rsidRDefault="008406D3" w:rsidP="006B16B6">
      <w:pPr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096ACE">
        <w:rPr>
          <w:rFonts w:ascii="Times New Roman" w:hAnsi="Times New Roman" w:cs="Times New Roman"/>
          <w:b/>
          <w:color w:val="000000"/>
          <w:kern w:val="24"/>
          <w:sz w:val="28"/>
          <w:szCs w:val="28"/>
        </w:rPr>
        <w:t xml:space="preserve">«Лаборатории детской </w:t>
      </w:r>
      <w:r w:rsidRPr="00096ACE">
        <w:rPr>
          <w:rFonts w:ascii="Times New Roman" w:hAnsi="Times New Roman" w:cs="Times New Roman"/>
          <w:b/>
          <w:kern w:val="24"/>
          <w:sz w:val="28"/>
          <w:szCs w:val="28"/>
        </w:rPr>
        <w:t>игры»</w:t>
      </w:r>
      <w:r w:rsidR="006B16B6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  <w:r w:rsidRPr="00096ACE">
        <w:rPr>
          <w:rFonts w:ascii="Times New Roman" w:hAnsi="Times New Roman" w:cs="Times New Roman"/>
          <w:b/>
          <w:kern w:val="24"/>
          <w:sz w:val="28"/>
          <w:szCs w:val="28"/>
        </w:rPr>
        <w:t>для родителей</w:t>
      </w:r>
    </w:p>
    <w:p w:rsidR="008406D3" w:rsidRPr="00096ACE" w:rsidRDefault="008406D3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Детская игра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 – это деятельность ребенка в условной (мнимой, воображаемой) ситуации. Мотив такой деятельности заключен в ней самой, т. е. ребенок играет не ради какого-то внешнего результата, эффекта, а потому, что хочет играть. Как только этот мотив меняется, игра перестает быть игрой.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color w:val="000000"/>
          <w:sz w:val="28"/>
          <w:szCs w:val="28"/>
        </w:rPr>
        <w:t>С раннего детства взрослые знакомят ребенка с окружающей действительностью, в процессе общения передают ему определенный опыт и знания относительно действий с предметами и взаимоотношений с людьми. Закрепление элементарного опыта, отражение первых представлений происходит в игре, что чрезвычайно важно для полноценного развития детей дошкольного возраста.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воспитатели не всегда уделяют игровой деятельности должное внимание, а многие родители просто не знают о развивающем потенциале </w:t>
      </w:r>
      <w:r w:rsidR="006B16B6"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игры </w:t>
      </w:r>
      <w:r w:rsidR="006B16B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 о ее роли в жизни детей дошкольного возраста, нередко отдавая большее предпочтение иностранным языкам, чтению, письму, риторике и даже философии. Действительно, чем больше знает, умеет ребенок, тем в более выгодных условиях </w:t>
      </w:r>
      <w:r w:rsidR="00096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он будет по сравнению со своими сверстниками. Однако мы можем учить ребенка сколько угодно и чему угодно, но что из этого будет усвоено? 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Хорошая детская игра – это эмоционально насыщенное действо, в которое ребенок погружен полностью. Чем шире круг отображаемых в игре событий </w:t>
      </w:r>
      <w:r w:rsidR="00096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и явлений, тем лучше. Так, если младший дошкольник охотно играет в магазин </w:t>
      </w:r>
      <w:r w:rsidR="00096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и поликлинику, в семью и детский садик, то игры старших дошкольников уже гораздо увлекательнее, они связаны с путешествиями, приключениями и подвигами. Постепенно игра приобретает «многоаспектный» характер: ребенок не просто выдумывает и развивает сюжет (это может происходить в течение достаточно продолжительного времени: от нескольких дней до нескольких недель и даже месяцев), но и активно включает в свою эту игру все, что, так или иначе, его затрагивает (новые знания, новые предметы, новые персонажи). Он активно конструирует предметную среду своей игры (если речь идет о режиссерской игре) или какие-то ее атрибуты (если игра сюжетно-ролевая). Здесь игра настолько тесно смыкается с продуктивными видами деятельности, что разграничить их уже почти невозможно. Изобразительная деятельность, творческий труд становятся по-настоящему мотивированными – значимыми для самого ребенка, обогащая </w:t>
      </w:r>
      <w:r w:rsidR="00096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>его умения и обобщая его опыт, а процесс создания игрушек, хотя и замедляет игровое действие во времени, нередко открывает новые возможности для построения сюжета.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– 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мощнейшая сфера «самости» человека: самовыражения, самоопределения, самопроверки, </w:t>
      </w:r>
      <w:proofErr w:type="spellStart"/>
      <w:r w:rsidRPr="00096ACE">
        <w:rPr>
          <w:rFonts w:ascii="Times New Roman" w:hAnsi="Times New Roman" w:cs="Times New Roman"/>
          <w:color w:val="000000"/>
          <w:sz w:val="28"/>
          <w:szCs w:val="28"/>
        </w:rPr>
        <w:t>самореабилитации</w:t>
      </w:r>
      <w:proofErr w:type="spellEnd"/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, самоосуществления. Благодаря играм ребенок учится доверять самому себе и всем людям, 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распознавать, что следует принять, а что следует принять, а что отвергнуть в окружающем мире.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color w:val="000000"/>
          <w:sz w:val="28"/>
          <w:szCs w:val="28"/>
        </w:rPr>
        <w:t>Игру не зря называют королевой детства. Знаменитый ученый Э.Берн говорил, что весь процесс воспитания ребенка он рассматривает как обучение тому, в какие игры следует играть и как в них играть.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color w:val="000000"/>
          <w:sz w:val="28"/>
          <w:szCs w:val="28"/>
        </w:rPr>
        <w:t>Игра – явление сложное и многогранное. Можно выделить следующие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ее </w:t>
      </w:r>
      <w:r w:rsidRPr="00096ACE">
        <w:rPr>
          <w:rFonts w:ascii="Times New Roman" w:hAnsi="Times New Roman" w:cs="Times New Roman"/>
          <w:b/>
          <w:i/>
          <w:color w:val="000000"/>
          <w:sz w:val="28"/>
          <w:szCs w:val="28"/>
        </w:rPr>
        <w:t>функции: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Обучающая функция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 – развитие обще учебных умений и навыков, таких, как память, внимание, восприятие и др.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Развлекательная функция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 – создание благоприятной атмосферы на занятиях, превращение урока, других форм общения взрослого с ребенком из скучного мероприятия в увлекательное приключение.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Коммуникативная функция 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>– объединение детей и взрослых, установление эмоциональных контактов, формирование навыков общения.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Релаксационная функция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 – снятие эмоционального (физического) напряжения, вызванного нагрузкой на нервную систему ребенка при интенсивном учении, труде.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Психотехническая функция 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>– формирование навыков подготовки своего психофизического состояния для более эффективной деятельности, перестройка психики для интенсивного усвоения.</w:t>
      </w:r>
    </w:p>
    <w:p w:rsidR="008406D3" w:rsidRPr="00096ACE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b/>
          <w:i/>
          <w:color w:val="000000"/>
          <w:sz w:val="28"/>
          <w:szCs w:val="28"/>
        </w:rPr>
        <w:t>Функция самовыражения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 xml:space="preserve"> – стремление ребенка реализовать в игре творческие способности, полнее раскрыть свой потенциал.</w:t>
      </w:r>
    </w:p>
    <w:p w:rsidR="008406D3" w:rsidRPr="008D5B51" w:rsidRDefault="008406D3" w:rsidP="008D5B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6AC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Компенсаторная функция </w:t>
      </w:r>
      <w:r w:rsidRPr="00096ACE">
        <w:rPr>
          <w:rFonts w:ascii="Times New Roman" w:hAnsi="Times New Roman" w:cs="Times New Roman"/>
          <w:color w:val="000000"/>
          <w:sz w:val="28"/>
          <w:szCs w:val="28"/>
        </w:rPr>
        <w:t>– создание условий для удовлетворения личностных устремлений, которые невыполнимы (трудно выполнимы) в реальной жизни.</w:t>
      </w:r>
    </w:p>
    <w:p w:rsidR="008406D3" w:rsidRPr="00096ACE" w:rsidRDefault="008406D3" w:rsidP="008D5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интерактивной «Лаборатории детской игры» (далее – Лаборатория) для родителей определяется анкетированием родителей (законных представителей) с целью выяснения, чем занимаются дети в свободное от детского сада время (приложение 1).</w:t>
      </w:r>
    </w:p>
    <w:p w:rsidR="008406D3" w:rsidRPr="00096ACE" w:rsidRDefault="008406D3" w:rsidP="008D5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полученных данных в результате анкетирования педагогами детского сада создано игровое пространство для совместной игры ребенка и родителя. По содержанию и направленности все игры, которые предлагаются семьям, разделены по направлениям: </w:t>
      </w:r>
      <w:r w:rsidRPr="0009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«Играем на здоровье», «Исследуем, играя», «Готовимся к школе, играя», «Играем – речь развиваем</w:t>
      </w:r>
      <w:r w:rsidRPr="00096A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ACE" w:rsidRPr="00096A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96ACE" w:rsidRPr="00096ACE">
        <w:rPr>
          <w:rFonts w:ascii="Times New Roman" w:hAnsi="Times New Roman" w:cs="Times New Roman"/>
          <w:b/>
          <w:bCs/>
          <w:sz w:val="28"/>
          <w:szCs w:val="28"/>
        </w:rPr>
        <w:t>«Полезные ссылки»</w:t>
      </w:r>
    </w:p>
    <w:p w:rsidR="008406D3" w:rsidRPr="00096ACE" w:rsidRDefault="008406D3" w:rsidP="008D5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каждое направление ответственны разные специалисты: педагог-психолог, учитель-логопед, воспитатели. </w:t>
      </w:r>
    </w:p>
    <w:p w:rsidR="00096ACE" w:rsidRPr="00096ACE" w:rsidRDefault="008406D3" w:rsidP="008D5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«Играем на здоровье» - </w:t>
      </w:r>
      <w:r w:rsidR="005B1B17" w:rsidRPr="00096ACE">
        <w:rPr>
          <w:rFonts w:ascii="Times New Roman" w:hAnsi="Times New Roman" w:cs="Times New Roman"/>
          <w:color w:val="000000"/>
          <w:kern w:val="24"/>
          <w:sz w:val="28"/>
          <w:szCs w:val="28"/>
        </w:rPr>
        <w:t>содержит подвижные игры и игровые упражнения, а также мастер-классы педагогов, направленные на приобретение опыта в выполнении основных движений (ходьба, бег, прыжки), игры с предметами на развитие координации движений, гибкости, равновесия, в том числе игры, направленные на профилактику плоскостопия у детей дошкольного возраста.</w:t>
      </w:r>
    </w:p>
    <w:p w:rsidR="008406D3" w:rsidRPr="00096ACE" w:rsidRDefault="008406D3" w:rsidP="008D5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«Исследуем, играя» - </w:t>
      </w:r>
      <w:r w:rsidR="005B1B17" w:rsidRPr="00096AC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9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игр дети и родители обучаются создавать творческие продукты (инженерно-конструкторские или </w:t>
      </w:r>
      <w:r w:rsidRPr="00096A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дизайнерские) своими руками с помощью подручных материалов или элементов конструкторов, мозаик, кубиков и пр.</w:t>
      </w:r>
    </w:p>
    <w:p w:rsidR="005B1B17" w:rsidRPr="00096ACE" w:rsidRDefault="005B1B17" w:rsidP="008D5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«Готовимся к школе, играя» - </w:t>
      </w:r>
      <w:r w:rsidR="008D5B51" w:rsidRPr="008D5B5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96ACE" w:rsidRPr="00096AC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одержит </w:t>
      </w:r>
      <w:r w:rsidR="008D5B5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развивающие </w:t>
      </w:r>
      <w:r w:rsidR="00096ACE" w:rsidRPr="00096ACE">
        <w:rPr>
          <w:rFonts w:ascii="Times New Roman" w:hAnsi="Times New Roman" w:cs="Times New Roman"/>
          <w:sz w:val="28"/>
          <w:szCs w:val="28"/>
        </w:rPr>
        <w:t xml:space="preserve">психологические игры и упражнения, </w:t>
      </w:r>
      <w:r w:rsidR="00096ACE" w:rsidRPr="00096AC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а также </w:t>
      </w:r>
      <w:r w:rsidR="008D5B5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мастер-классы </w:t>
      </w:r>
      <w:proofErr w:type="spellStart"/>
      <w:r w:rsidR="008D5B51">
        <w:rPr>
          <w:rFonts w:ascii="Times New Roman" w:hAnsi="Times New Roman" w:cs="Times New Roman"/>
          <w:color w:val="000000"/>
          <w:kern w:val="24"/>
          <w:sz w:val="28"/>
          <w:szCs w:val="28"/>
        </w:rPr>
        <w:t>педагов</w:t>
      </w:r>
      <w:proofErr w:type="spellEnd"/>
      <w:r w:rsidR="00096ACE" w:rsidRPr="00096AC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, направленные </w:t>
      </w:r>
      <w:r w:rsidR="00096ACE" w:rsidRPr="00096ACE">
        <w:rPr>
          <w:rFonts w:ascii="Times New Roman" w:hAnsi="Times New Roman" w:cs="Times New Roman"/>
          <w:bCs/>
          <w:sz w:val="28"/>
          <w:szCs w:val="28"/>
        </w:rPr>
        <w:t>на развитие памяти, мышления, речи, релаксационные игры</w:t>
      </w:r>
      <w:r w:rsidR="00096ACE" w:rsidRPr="00096ACE">
        <w:rPr>
          <w:rStyle w:val="c13"/>
          <w:rFonts w:ascii="Times New Roman" w:hAnsi="Times New Roman" w:cs="Times New Roman"/>
          <w:sz w:val="28"/>
          <w:szCs w:val="28"/>
        </w:rPr>
        <w:t xml:space="preserve"> на формирование эмоциональной стабильности ребёнка</w:t>
      </w:r>
      <w:r w:rsidR="00096ACE" w:rsidRPr="00096ACE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096ACE" w:rsidRPr="00096ACE">
        <w:rPr>
          <w:rFonts w:ascii="Times New Roman" w:hAnsi="Times New Roman" w:cs="Times New Roman"/>
          <w:b/>
          <w:bCs/>
          <w:color w:val="595959"/>
          <w:sz w:val="28"/>
          <w:szCs w:val="28"/>
        </w:rPr>
        <w:t xml:space="preserve"> </w:t>
      </w:r>
      <w:r w:rsidR="00096ACE" w:rsidRPr="00096ACE">
        <w:rPr>
          <w:rFonts w:ascii="Times New Roman" w:hAnsi="Times New Roman" w:cs="Times New Roman"/>
          <w:bCs/>
          <w:sz w:val="28"/>
          <w:szCs w:val="28"/>
        </w:rPr>
        <w:t>памятки для родителей  «Об особенно</w:t>
      </w:r>
      <w:r w:rsidR="00096ACE">
        <w:rPr>
          <w:rFonts w:ascii="Times New Roman" w:hAnsi="Times New Roman" w:cs="Times New Roman"/>
          <w:bCs/>
          <w:sz w:val="28"/>
          <w:szCs w:val="28"/>
        </w:rPr>
        <w:t xml:space="preserve">стях возраста» детей </w:t>
      </w:r>
      <w:r w:rsidR="00096ACE" w:rsidRPr="00096ACE">
        <w:rPr>
          <w:rFonts w:ascii="Times New Roman" w:hAnsi="Times New Roman" w:cs="Times New Roman"/>
          <w:bCs/>
          <w:sz w:val="28"/>
          <w:szCs w:val="28"/>
        </w:rPr>
        <w:t>5-7 лет.</w:t>
      </w:r>
    </w:p>
    <w:p w:rsidR="005B1B17" w:rsidRPr="00096ACE" w:rsidRDefault="005B1B17" w:rsidP="008D5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«Играем – речь развиваем» - </w:t>
      </w:r>
      <w:r w:rsidRPr="00096AC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содержит игры и игровые упражнения, мастер-классы педагогов, на развитие связной, грамматически правильной диалогической и монологической речи, речевого творчества, на обогащение активного словаря, развитие звуковой и интонационной культуры речи; памятки и буклеты для родителей. </w:t>
      </w:r>
    </w:p>
    <w:p w:rsidR="005B1B17" w:rsidRPr="00096ACE" w:rsidRDefault="00096ACE" w:rsidP="008D5B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ACE">
        <w:rPr>
          <w:rFonts w:ascii="Times New Roman" w:hAnsi="Times New Roman" w:cs="Times New Roman"/>
          <w:b/>
          <w:bCs/>
          <w:sz w:val="28"/>
          <w:szCs w:val="28"/>
        </w:rPr>
        <w:t xml:space="preserve"> «Полезные ссылки»</w:t>
      </w:r>
      <w:r w:rsidRPr="00096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6AC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предлагает наличие занимательных сайтов с развивающими играми, которые рассчитаны на то, чтобы сделать пребывание ребенка в сети Интернет безопасным, интересным и полезным:</w:t>
      </w:r>
    </w:p>
    <w:p w:rsidR="008D5B51" w:rsidRDefault="008D5B51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ACE" w:rsidRPr="008D5B51" w:rsidRDefault="008D5B51" w:rsidP="008D5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8D5B51">
        <w:rPr>
          <w:rFonts w:ascii="Times New Roman" w:hAnsi="Times New Roman" w:cs="Times New Roman"/>
          <w:b/>
          <w:sz w:val="28"/>
          <w:szCs w:val="28"/>
        </w:rPr>
        <w:t xml:space="preserve"> интерактивной «Лаборатории детской игры»</w:t>
      </w:r>
    </w:p>
    <w:p w:rsidR="008D5B51" w:rsidRPr="008D5B51" w:rsidRDefault="008176BA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5" w:history="1">
        <w:r w:rsidR="008D5B51" w:rsidRPr="008D5B51">
          <w:rPr>
            <w:rStyle w:val="a4"/>
            <w:b w:val="0"/>
            <w:color w:val="auto"/>
            <w:sz w:val="28"/>
            <w:szCs w:val="28"/>
            <w:u w:val="none"/>
          </w:rPr>
          <w:t>Концепция интерактивной «Лаборатории детской игры» для родителей (законных представителей) воспитанников</w:t>
        </w:r>
      </w:hyperlink>
    </w:p>
    <w:p w:rsidR="008D5B51" w:rsidRPr="008D5B51" w:rsidRDefault="008D5B51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8D5B51">
        <w:rPr>
          <w:rStyle w:val="a3"/>
          <w:iCs/>
          <w:sz w:val="28"/>
          <w:szCs w:val="28"/>
        </w:rPr>
        <w:t>Цель организации интерактивной «Лаборатории детской игры» для родителей</w:t>
      </w:r>
    </w:p>
    <w:p w:rsidR="008D5B51" w:rsidRPr="008D5B51" w:rsidRDefault="008D5B51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8D5B51">
        <w:rPr>
          <w:rStyle w:val="a3"/>
          <w:iCs/>
          <w:sz w:val="28"/>
          <w:szCs w:val="28"/>
        </w:rPr>
        <w:t>Задачи интерактивной «Лаборатории детской игры» для родителей</w:t>
      </w:r>
    </w:p>
    <w:p w:rsidR="008D5B51" w:rsidRPr="008D5B51" w:rsidRDefault="008D5B51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8D5B51">
        <w:rPr>
          <w:rStyle w:val="a3"/>
          <w:iCs/>
          <w:sz w:val="28"/>
          <w:szCs w:val="28"/>
        </w:rPr>
        <w:t>Общественный запрос на деятельность интерактивной «Лаборатории детской игры» для родителей</w:t>
      </w:r>
    </w:p>
    <w:p w:rsidR="008D5B51" w:rsidRPr="008D5B51" w:rsidRDefault="008D5B51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8D5B51">
        <w:rPr>
          <w:rStyle w:val="a3"/>
          <w:iCs/>
          <w:sz w:val="28"/>
          <w:szCs w:val="28"/>
        </w:rPr>
        <w:t>Направления деятельности интерактивной «Лаборатории детской игры» для родителей</w:t>
      </w:r>
    </w:p>
    <w:p w:rsidR="008D5B51" w:rsidRPr="008D5B51" w:rsidRDefault="008D5B51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8D5B51">
        <w:rPr>
          <w:rStyle w:val="a3"/>
          <w:iCs/>
          <w:sz w:val="28"/>
          <w:szCs w:val="28"/>
        </w:rPr>
        <w:t>Участники интерактивной «Лаборатории детской игры» для</w:t>
      </w:r>
    </w:p>
    <w:p w:rsidR="008D5B51" w:rsidRPr="008D5B51" w:rsidRDefault="008D5B51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8D5B51">
        <w:rPr>
          <w:rStyle w:val="a3"/>
          <w:iCs/>
          <w:sz w:val="28"/>
          <w:szCs w:val="28"/>
        </w:rPr>
        <w:t>Краткий обзор возможностей интерактивной «Лаборатории детской</w:t>
      </w:r>
    </w:p>
    <w:p w:rsidR="008D5B51" w:rsidRPr="008D5B51" w:rsidRDefault="008176BA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>
        <w:rPr>
          <w:rStyle w:val="a3"/>
          <w:iCs/>
          <w:sz w:val="28"/>
          <w:szCs w:val="28"/>
        </w:rPr>
        <w:t>Методические рекомендации по использованию лаборатории детской игры</w:t>
      </w:r>
    </w:p>
    <w:p w:rsidR="008D5B51" w:rsidRPr="008D5B51" w:rsidRDefault="008D5B51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8D5B51">
        <w:rPr>
          <w:rStyle w:val="a3"/>
          <w:iCs/>
          <w:sz w:val="28"/>
          <w:szCs w:val="28"/>
        </w:rPr>
        <w:t>Вернисаж мероприятий</w:t>
      </w:r>
      <w:bookmarkStart w:id="0" w:name="_GoBack"/>
      <w:bookmarkEnd w:id="0"/>
    </w:p>
    <w:p w:rsidR="008D5B51" w:rsidRPr="008D5B51" w:rsidRDefault="008D5B51" w:rsidP="008D5B51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rStyle w:val="a3"/>
          <w:bCs/>
          <w:sz w:val="28"/>
          <w:szCs w:val="28"/>
        </w:rPr>
      </w:pPr>
      <w:r w:rsidRPr="008D5B51">
        <w:rPr>
          <w:rStyle w:val="a3"/>
          <w:iCs/>
          <w:sz w:val="28"/>
          <w:szCs w:val="28"/>
        </w:rPr>
        <w:t>Обратная связь</w:t>
      </w:r>
    </w:p>
    <w:p w:rsidR="008D5B51" w:rsidRPr="008D5B51" w:rsidRDefault="008D5B51" w:rsidP="008D5B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D5B51">
        <w:rPr>
          <w:rFonts w:ascii="Times New Roman" w:eastAsia="Times New Roman" w:hAnsi="Times New Roman"/>
          <w:b/>
          <w:bCs/>
          <w:sz w:val="28"/>
          <w:szCs w:val="28"/>
        </w:rPr>
        <w:t>Ожидаемый результат по использованию Лаборатории родителями (законных представителей) воспитанников:</w:t>
      </w:r>
    </w:p>
    <w:p w:rsidR="008D5B51" w:rsidRPr="008D5B51" w:rsidRDefault="008D5B51" w:rsidP="008D5B5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B51">
        <w:rPr>
          <w:rFonts w:ascii="Times New Roman" w:hAnsi="Times New Roman"/>
          <w:sz w:val="28"/>
          <w:szCs w:val="28"/>
        </w:rPr>
        <w:t>устанавливаются партнерские отношения с семьей каждого воспитанника</w:t>
      </w:r>
      <w:r w:rsidRPr="008D5B51">
        <w:rPr>
          <w:rFonts w:ascii="Times New Roman" w:hAnsi="Times New Roman"/>
          <w:sz w:val="28"/>
          <w:szCs w:val="28"/>
        </w:rPr>
        <w:br/>
        <w:t xml:space="preserve"> в целях оптимизации воспитания и развития детей;</w:t>
      </w:r>
    </w:p>
    <w:p w:rsidR="008D5B51" w:rsidRPr="008D5B51" w:rsidRDefault="008D5B51" w:rsidP="008D5B5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B51">
        <w:rPr>
          <w:rFonts w:ascii="Times New Roman" w:hAnsi="Times New Roman"/>
          <w:sz w:val="28"/>
          <w:szCs w:val="28"/>
        </w:rPr>
        <w:t>объединяются усилия педагогов и родителей по обогащению игрового опыта дошкольников;</w:t>
      </w:r>
    </w:p>
    <w:p w:rsidR="008D5B51" w:rsidRPr="008D5B51" w:rsidRDefault="008D5B51" w:rsidP="008D5B5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B51">
        <w:rPr>
          <w:rFonts w:ascii="Times New Roman" w:hAnsi="Times New Roman"/>
          <w:sz w:val="28"/>
          <w:szCs w:val="28"/>
        </w:rPr>
        <w:t>повышается информированность родителей (законных представителей) о значимости игры для полноценного развития ребенка;</w:t>
      </w:r>
    </w:p>
    <w:p w:rsidR="008D5B51" w:rsidRPr="008D5B51" w:rsidRDefault="008D5B51" w:rsidP="008D5B51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5B51">
        <w:rPr>
          <w:rFonts w:ascii="Times New Roman" w:hAnsi="Times New Roman"/>
          <w:sz w:val="28"/>
          <w:szCs w:val="28"/>
        </w:rPr>
        <w:t xml:space="preserve">активизируется возможность использования кейсов игровых практик </w:t>
      </w:r>
      <w:r w:rsidRPr="008D5B51">
        <w:rPr>
          <w:rFonts w:ascii="Times New Roman" w:hAnsi="Times New Roman"/>
          <w:sz w:val="28"/>
          <w:szCs w:val="28"/>
        </w:rPr>
        <w:br/>
        <w:t>в организации игровой деятельности в домашних условиях.</w:t>
      </w:r>
    </w:p>
    <w:p w:rsidR="00096ACE" w:rsidRPr="00096ACE" w:rsidRDefault="00096ACE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ACE" w:rsidRPr="00096ACE" w:rsidRDefault="00096ACE" w:rsidP="008D5B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5B51" w:rsidRDefault="008D5B51" w:rsidP="008D5B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ectPr w:rsidR="008D5B51" w:rsidSect="0062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5B3"/>
    <w:multiLevelType w:val="multilevel"/>
    <w:tmpl w:val="14E4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04C7F"/>
    <w:multiLevelType w:val="hybridMultilevel"/>
    <w:tmpl w:val="BAD8A5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576C17C">
      <w:numFmt w:val="bullet"/>
      <w:lvlText w:val="·"/>
      <w:lvlJc w:val="left"/>
      <w:pPr>
        <w:ind w:left="1665" w:hanging="58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4014A"/>
    <w:multiLevelType w:val="hybridMultilevel"/>
    <w:tmpl w:val="3FD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E0D69"/>
    <w:multiLevelType w:val="multilevel"/>
    <w:tmpl w:val="5D60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954F24"/>
    <w:multiLevelType w:val="multilevel"/>
    <w:tmpl w:val="A212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C18CE"/>
    <w:multiLevelType w:val="multilevel"/>
    <w:tmpl w:val="BD40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457914"/>
    <w:multiLevelType w:val="hybridMultilevel"/>
    <w:tmpl w:val="724E8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06D3"/>
    <w:rsid w:val="00096ACE"/>
    <w:rsid w:val="005B1B17"/>
    <w:rsid w:val="00624F0F"/>
    <w:rsid w:val="006B16B6"/>
    <w:rsid w:val="008176BA"/>
    <w:rsid w:val="008406D3"/>
    <w:rsid w:val="008D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5A29"/>
  <w15:docId w15:val="{672A54A7-BFB1-46D4-8793-7B631866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6D3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8D5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3">
    <w:name w:val="c13"/>
    <w:rsid w:val="005B1B17"/>
  </w:style>
  <w:style w:type="character" w:styleId="a3">
    <w:name w:val="Strong"/>
    <w:uiPriority w:val="22"/>
    <w:qFormat/>
    <w:rsid w:val="00096ACE"/>
    <w:rPr>
      <w:b/>
      <w:bCs/>
    </w:rPr>
  </w:style>
  <w:style w:type="character" w:styleId="a4">
    <w:name w:val="Hyperlink"/>
    <w:uiPriority w:val="99"/>
    <w:unhideWhenUsed/>
    <w:rsid w:val="008D5B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5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D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dou-striguni.ru/wp-content/uploads/%D0%9A%D0%BE%D0%BD%D1%86%D0%B5%D0%BF%D1%86%D0%B8%D1%8F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3</cp:revision>
  <dcterms:created xsi:type="dcterms:W3CDTF">2021-03-14T09:36:00Z</dcterms:created>
  <dcterms:modified xsi:type="dcterms:W3CDTF">2021-03-23T10:27:00Z</dcterms:modified>
</cp:coreProperties>
</file>