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2" w:rsidRDefault="00E60612" w:rsidP="00E60612">
      <w:pPr>
        <w:spacing w:after="0" w:line="240" w:lineRule="auto"/>
        <w:outlineLvl w:val="0"/>
        <w:rPr>
          <w:rFonts w:ascii="Garamond" w:eastAsia="Times New Roman" w:hAnsi="Garamond" w:cs="Arial"/>
          <w:b/>
          <w:bCs/>
          <w:i/>
          <w:color w:val="FF0000"/>
          <w:kern w:val="36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Arial"/>
          <w:b/>
          <w:bCs/>
          <w:i/>
          <w:color w:val="FF0000"/>
          <w:kern w:val="36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E60612" w:rsidRDefault="00E60612" w:rsidP="00E60612">
      <w:pPr>
        <w:spacing w:after="0" w:line="240" w:lineRule="auto"/>
        <w:outlineLvl w:val="0"/>
        <w:rPr>
          <w:rFonts w:ascii="Garamond" w:eastAsia="Times New Roman" w:hAnsi="Garamond" w:cs="Arial"/>
          <w:b/>
          <w:bCs/>
          <w:i/>
          <w:color w:val="FF0000"/>
          <w:kern w:val="36"/>
          <w:sz w:val="32"/>
          <w:szCs w:val="32"/>
          <w:shd w:val="clear" w:color="auto" w:fill="FFFFFF"/>
        </w:rPr>
      </w:pPr>
      <w:r>
        <w:rPr>
          <w:rFonts w:ascii="Garamond" w:eastAsia="Times New Roman" w:hAnsi="Garamond" w:cs="Arial"/>
          <w:b/>
          <w:bCs/>
          <w:i/>
          <w:color w:val="FF0000"/>
          <w:kern w:val="36"/>
          <w:sz w:val="32"/>
          <w:szCs w:val="32"/>
          <w:shd w:val="clear" w:color="auto" w:fill="FFFFFF"/>
        </w:rPr>
        <w:t xml:space="preserve">                                                                                    </w:t>
      </w:r>
    </w:p>
    <w:p w:rsidR="007949AA" w:rsidRPr="00D74359" w:rsidRDefault="007949AA" w:rsidP="00E60612">
      <w:pPr>
        <w:spacing w:after="0" w:line="240" w:lineRule="auto"/>
        <w:outlineLvl w:val="0"/>
        <w:rPr>
          <w:rFonts w:ascii="Garamond" w:eastAsia="Times New Roman" w:hAnsi="Garamond" w:cs="Arial"/>
          <w:b/>
          <w:bCs/>
          <w:i/>
          <w:color w:val="002060"/>
          <w:kern w:val="36"/>
          <w:sz w:val="32"/>
          <w:szCs w:val="32"/>
          <w:shd w:val="clear" w:color="auto" w:fill="FFFFFF"/>
        </w:rPr>
      </w:pPr>
    </w:p>
    <w:p w:rsidR="00E60612" w:rsidRDefault="007949AA" w:rsidP="00E60612">
      <w:pPr>
        <w:spacing w:after="0" w:line="240" w:lineRule="auto"/>
        <w:jc w:val="center"/>
        <w:outlineLvl w:val="0"/>
      </w:pPr>
      <w:r>
        <w:rPr>
          <w:noProof/>
        </w:rPr>
        <w:drawing>
          <wp:inline distT="0" distB="0" distL="0" distR="0">
            <wp:extent cx="3562350" cy="2514600"/>
            <wp:effectExtent l="19050" t="0" r="0" b="0"/>
            <wp:docPr id="7" name="Рисунок 7" descr="http://detsad133.ru/wp-content/uploads/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33.ru/wp-content/uploads/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612">
        <w:t xml:space="preserve">  </w:t>
      </w:r>
    </w:p>
    <w:p w:rsidR="007949AA" w:rsidRDefault="00E60612" w:rsidP="00E60612">
      <w:pPr>
        <w:spacing w:after="0" w:line="240" w:lineRule="auto"/>
        <w:jc w:val="center"/>
        <w:outlineLvl w:val="0"/>
      </w:pPr>
      <w:r>
        <w:t xml:space="preserve"> </w:t>
      </w:r>
    </w:p>
    <w:p w:rsidR="007949AA" w:rsidRDefault="007949AA" w:rsidP="00E60612">
      <w:pPr>
        <w:spacing w:after="0" w:line="240" w:lineRule="auto"/>
        <w:jc w:val="center"/>
        <w:outlineLvl w:val="0"/>
      </w:pPr>
    </w:p>
    <w:p w:rsidR="00E60612" w:rsidRPr="007949AA" w:rsidRDefault="00E60612" w:rsidP="00E6061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949AA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Речь взрослых – образец для подражания </w:t>
      </w:r>
    </w:p>
    <w:p w:rsidR="00E60612" w:rsidRPr="007949AA" w:rsidRDefault="003A17A6" w:rsidP="007949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Вопрос, нужна ли хорошая речь в жизни, ответа не требует – она всегда нужна нам для решения самых насущных жизненных задач! Экология языка – это составляющая экологии культуры, и задача сохранения и воспитания речевой культуры у ребенка по значимости не менее важна, чем задача сохранения природы.</w:t>
      </w:r>
      <w:r w:rsid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того чтобы речь малышей развивалась успешно, нужна развивающая речевая среда. Что это такое?</w:t>
      </w:r>
    </w:p>
    <w:p w:rsidR="00E60612" w:rsidRPr="00E60612" w:rsidRDefault="00E60612" w:rsidP="00E60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Ре</w:t>
      </w:r>
      <w:r w:rsidRPr="00E606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чевая среда</w:t>
      </w:r>
      <w:r w:rsidRPr="00E606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любые языковые образцы, которые воспринимает ребенок: это речь окружающих его близких взрослых и детей, педагогов, а также телевидение, фильмы, кино, театр, речь людей в транспорте и магазине, в музее и на улице и т.д. Но для маленького ребенка дошкольного возраста речевая среда – </w:t>
      </w: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всего речь тех людей, с которыми он общается постоянно – то есть родителей. Подражая Вам, малыш перенимает все тонкости построения фраз, интонации, темпа и мелодики речи, употребления слов, но он также принимает и все ошибки! Давайте проверим себя. Правильно ли мы говорим с детьми?</w:t>
      </w:r>
    </w:p>
    <w:p w:rsidR="00E60612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1.</w:t>
      </w:r>
      <w:r w:rsidRPr="007949A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В речи надо избегать постоянного употребления присловий:</w:t>
      </w:r>
    </w:p>
    <w:p w:rsidR="00E60612" w:rsidRPr="00E60612" w:rsidRDefault="00E60612" w:rsidP="00E6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«как бы», «на самом деле», «так сказать», «типа», «значит», «это», «ну» - они делают речь смешной, разорванной, несвязной.</w:t>
      </w:r>
      <w:proofErr w:type="gram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Л.В. Щерба называл такие слова «упаковочным материалом», совершенно ненужным для передачи смысла.</w:t>
      </w:r>
    </w:p>
    <w:p w:rsidR="00E60612" w:rsidRPr="00E60612" w:rsidRDefault="00E60612" w:rsidP="00E6061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что получается</w:t>
      </w: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49AA" w:rsidRDefault="00E60612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Жил-был этот, как 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 xml:space="preserve">у, 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значит, и того,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  <w:t>Жило это самое с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о своею мамою.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  <w:t xml:space="preserve">Был еще один 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чуда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к-</w:t>
      </w:r>
      <w:proofErr w:type="gramEnd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 xml:space="preserve"> это в общем значит так.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И его любимый зять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вали зятя так сказать.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  <w:t>А жену звали ну… а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 xml:space="preserve"> сос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еда звали это…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  <w:t>А его родител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 xml:space="preserve"> видишь ли и 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идите ли…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</w:r>
    </w:p>
    <w:p w:rsidR="007949AA" w:rsidRDefault="007949AA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</w:pPr>
    </w:p>
    <w:p w:rsidR="007949AA" w:rsidRDefault="007949AA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</w:pPr>
    </w:p>
    <w:p w:rsidR="00E60612" w:rsidRPr="00E60612" w:rsidRDefault="00E60612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А еще какой-то э-э-э ж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ил на вер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хнем этаже</w:t>
      </w:r>
      <w:proofErr w:type="gramStart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…</w:t>
      </w:r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br/>
        <w:t>И</w:t>
      </w:r>
      <w:proofErr w:type="gramEnd"/>
      <w:r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 xml:space="preserve"> дружили они все… н</w:t>
      </w:r>
      <w:r w:rsidRPr="00E60612">
        <w:rPr>
          <w:rFonts w:ascii="Times New Roman" w:eastAsia="Times New Roman" w:hAnsi="Times New Roman" w:cs="Times New Roman"/>
          <w:i/>
          <w:iCs/>
          <w:color w:val="180613"/>
          <w:sz w:val="28"/>
          <w:szCs w:val="28"/>
          <w:shd w:val="clear" w:color="auto" w:fill="FFFFFF"/>
        </w:rPr>
        <w:t>у и значит, и вообще.</w:t>
      </w:r>
    </w:p>
    <w:p w:rsidR="007949AA" w:rsidRDefault="007949AA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2.</w:t>
      </w:r>
      <w:r w:rsidRPr="007949A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Взрослым в своей речи желательно очень четко и точно называть все предметы, которые окружают ребенка и которыми он пользуется.</w:t>
      </w:r>
    </w:p>
    <w:p w:rsidR="00E60612" w:rsidRPr="00E60612" w:rsidRDefault="00E60612" w:rsidP="00E606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не говорить безликое «штаны», а называть конкретно: «брюки», «рейтузы», «колготки», «шорты», «джинсы».</w:t>
      </w:r>
      <w:proofErr w:type="gram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того чтобы говорить «не забудь шапку», назвать конкретный головной убор: берет, ушанка, кепка, шлем, панама, шляпка, бейсболка и т.д.</w:t>
      </w:r>
      <w:proofErr w:type="gramEnd"/>
    </w:p>
    <w:p w:rsidR="00E60612" w:rsidRPr="007949AA" w:rsidRDefault="00E60612" w:rsidP="007949A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 Вы правильно и точно называете предметы, у ребенка начинают появляться вопросы к Вам – почему так называется? Это отличный повод поговорить с малышом, попробовать обсудить, чем похожи и чем отличаются разные предметы. И это будет жизненное занятие, которое полезно и для интеллекта, и для речи ребенка и которое не потребует ни специальных книжек или картинок, ни Вашего времени. </w:t>
      </w:r>
    </w:p>
    <w:p w:rsidR="007949AA" w:rsidRDefault="007949AA" w:rsidP="007949A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60612" w:rsidRPr="007949AA" w:rsidRDefault="00E60612" w:rsidP="007949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3.</w:t>
      </w:r>
    </w:p>
    <w:p w:rsidR="00E60612" w:rsidRPr="007949AA" w:rsidRDefault="00E60612" w:rsidP="00794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В своей речи желательно не злоупотреблять</w:t>
      </w:r>
    </w:p>
    <w:p w:rsidR="00E60612" w:rsidRPr="007949AA" w:rsidRDefault="00E60612" w:rsidP="007949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уменьшительно – ласкательными словами:</w:t>
      </w:r>
    </w:p>
    <w:p w:rsidR="00E60612" w:rsidRPr="00E60612" w:rsidRDefault="00E60612" w:rsidP="00E6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ножка, дорожка, машинка, ротик, кашка, ложечка, вилочка, карандашик и т.д.</w:t>
      </w:r>
      <w:proofErr w:type="gram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Ласковые слова </w:t>
      </w: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нужны</w:t>
      </w:r>
      <w:proofErr w:type="gram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Ваша речь не должна состоять преимущественно из них!</w:t>
      </w:r>
    </w:p>
    <w:p w:rsidR="00E60612" w:rsidRPr="007949AA" w:rsidRDefault="00E60612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4.</w:t>
      </w:r>
      <w:r w:rsidRPr="007949A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E60612" w:rsidRPr="007949AA" w:rsidRDefault="00E60612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Правило употребления глаголов в обращении к ребенку/детям.</w:t>
      </w:r>
    </w:p>
    <w:p w:rsidR="007949AA" w:rsidRDefault="00E60612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родители обращаются к детям в прошедшем времени: «Так, встал и пошёл умываться!». Это недопустимо – это грубая речевая ошибка. Представьте, что кто-нибудь скажет Вам в автобусе: «Так, встала и уступила место!» — что Вы почувствуете? То же чувствуют и дети, когда им говорят в такой манере. К детям нужно обращаться с просьбой в настоящем времени: «Давай встанем. Сделаем зарядку». Или:  «Встань, пожалуйста, и иди умываться».                                               </w:t>
      </w:r>
    </w:p>
    <w:p w:rsidR="007949AA" w:rsidRDefault="007949AA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612" w:rsidRPr="007949AA" w:rsidRDefault="00E60612" w:rsidP="007949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5.</w:t>
      </w:r>
    </w:p>
    <w:p w:rsidR="00E60612" w:rsidRPr="007949AA" w:rsidRDefault="00E60612" w:rsidP="00E6061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Грамматическая и орфоэпическая правильность речи.</w:t>
      </w:r>
    </w:p>
    <w:p w:rsidR="007949AA" w:rsidRDefault="007949AA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встречающихся ошибок. Правильное ударение выделено заглавной буквой.  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ЗвонИм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звонИт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баловАть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балУет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балУешь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балОванный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баловАться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балУюсь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балУется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бАловень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досУг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предложИть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красИвее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месяцАми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месяцАм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ремЕнь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алфавИт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ворОта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ворОтам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в поэзии, песенка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воротА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нет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грибА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возьму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дОску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(дополнительный вариант –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доскУ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давнИшний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задОлго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завИдно</w:t>
      </w:r>
      <w:proofErr w:type="spellEnd"/>
      <w:r w:rsidR="00E60612"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яичница </w:t>
      </w:r>
    </w:p>
    <w:p w:rsidR="007949AA" w:rsidRDefault="007949AA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49AA" w:rsidRDefault="007949AA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612" w:rsidRPr="00E60612" w:rsidRDefault="00E60612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(произносится «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яишница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началсЯ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началАсь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началОсь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(неправильно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нАчался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повторИт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(неправильно –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повтОрит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арбУз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кУхонный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мЕльком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партЕр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шофЁр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(неправильно – 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шОфер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Что еще нужно запомнить: как правильно говорить</w:t>
      </w:r>
    </w:p>
    <w:p w:rsidR="00E60612" w:rsidRPr="00E60612" w:rsidRDefault="00E60612" w:rsidP="00E606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Пара чулок, пара сапог, пара гетр, пара носков, пара валенок,</w:t>
      </w:r>
    </w:p>
    <w:p w:rsidR="00E60612" w:rsidRPr="007949AA" w:rsidRDefault="00E60612" w:rsidP="00794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Килограмм яблок, груш, слив, но апельсинов, помидоров, вафель (Не вафлей)</w:t>
      </w:r>
    </w:p>
    <w:p w:rsidR="00E60612" w:rsidRPr="00E60612" w:rsidRDefault="00E60612" w:rsidP="00E6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 из кухни (возьми с кухни – ошибка)</w:t>
      </w:r>
    </w:p>
    <w:p w:rsidR="00E60612" w:rsidRPr="00E60612" w:rsidRDefault="00E60612" w:rsidP="00E60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Клади (неправильно – «ложь»)</w:t>
      </w:r>
    </w:p>
    <w:p w:rsidR="00E60612" w:rsidRDefault="00E60612" w:rsidP="00E6061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Ляг (неправильно – «</w:t>
      </w:r>
      <w:proofErr w:type="spell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ляжь</w:t>
      </w:r>
      <w:proofErr w:type="spell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Pr="00E6061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</w:t>
      </w:r>
    </w:p>
    <w:p w:rsidR="007949AA" w:rsidRDefault="00E60612" w:rsidP="007949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</w:t>
      </w:r>
    </w:p>
    <w:p w:rsidR="00E60612" w:rsidRPr="007949AA" w:rsidRDefault="00E60612" w:rsidP="007949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6.</w:t>
      </w: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Не задавайте ребенку вопросов, в которых изначально заложено отрицание с частицей НЕ, например:  «Ты не знаешь, почему птицы улетают на юг?».</w:t>
      </w:r>
    </w:p>
    <w:p w:rsidR="00E60612" w:rsidRDefault="00E60612" w:rsidP="00E6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Вместо этого спрашивайте «Почему птицы улетают на юг осенью?». Не надо сомневаться в способностях ребенка!                             </w:t>
      </w:r>
    </w:p>
    <w:p w:rsidR="00E60612" w:rsidRDefault="00E60612" w:rsidP="00E6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0612" w:rsidRPr="00E60612" w:rsidRDefault="00E60612" w:rsidP="00E6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Pr="00E606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7.</w:t>
      </w: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Избегайте многословия.</w:t>
      </w:r>
    </w:p>
    <w:p w:rsidR="00E60612" w:rsidRDefault="00E60612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Вместо того</w:t>
      </w:r>
      <w:proofErr w:type="gramStart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спросить: «Сейчас я задам тебе сложный вопрос, и мне интересно ответишь ли ты на него или не ответишь и как ответишь – почему люди придумали разный транспорт?»</w:t>
      </w: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спросите просто: «Как ты думаешь, зачем люди придумали так много разных видов транспорта?»                              </w:t>
      </w:r>
    </w:p>
    <w:p w:rsidR="007949AA" w:rsidRDefault="00E60612" w:rsidP="00E606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E60612" w:rsidRPr="00E60612" w:rsidRDefault="00E60612" w:rsidP="007949A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Правило 8.</w:t>
      </w:r>
    </w:p>
    <w:p w:rsidR="00E60612" w:rsidRPr="007949AA" w:rsidRDefault="00E60612" w:rsidP="00E606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7949A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  <w:t>Вопросы к ребенку стройте в логической последовательности с постепенным усложнением:</w:t>
      </w:r>
    </w:p>
    <w:p w:rsidR="00E60612" w:rsidRPr="00E60612" w:rsidRDefault="00E60612" w:rsidP="00E606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сначала простые вопросы (что видит, что знает, что слышит)</w:t>
      </w:r>
    </w:p>
    <w:p w:rsidR="00E60612" w:rsidRPr="00E60612" w:rsidRDefault="00E60612" w:rsidP="00E606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вопросы, требующие размышления анализа</w:t>
      </w:r>
    </w:p>
    <w:p w:rsidR="00E60612" w:rsidRPr="00E60612" w:rsidRDefault="00E60612" w:rsidP="00E606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конце вопросы творческие, требующие выхода из проблемной ситуации.</w:t>
      </w:r>
    </w:p>
    <w:p w:rsidR="00E60612" w:rsidRPr="00E60612" w:rsidRDefault="00E60612" w:rsidP="00E6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1) какие ты знаешь виды транспорта – 2) зачем нужен транспорт людям? Зачем люди  придумали так много разных видов транспорта: водный, воздушный, подземный, наземный? – 3) Что было бы, если бы транспорт перестал существовать? Какие виды транспорта люди придумают в будущем? Если Вы сразу же зададите сложный, проблемный вопрос, то не сможете получить развернутый ответ от ребенка. Ему нужно «подойти» к высокой планке, «разогнавшись» на простых вопросах.</w:t>
      </w:r>
    </w:p>
    <w:p w:rsidR="00E60612" w:rsidRDefault="00E60612" w:rsidP="00E606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1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sectPr w:rsidR="00E60612" w:rsidSect="00E21DD4">
      <w:footerReference w:type="default" r:id="rId9"/>
      <w:pgSz w:w="11906" w:h="16838"/>
      <w:pgMar w:top="142" w:right="1133" w:bottom="851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40" w:rsidRDefault="00940E40" w:rsidP="00307B59">
      <w:pPr>
        <w:spacing w:after="0" w:line="240" w:lineRule="auto"/>
      </w:pPr>
      <w:r>
        <w:separator/>
      </w:r>
    </w:p>
  </w:endnote>
  <w:endnote w:type="continuationSeparator" w:id="0">
    <w:p w:rsidR="00940E40" w:rsidRDefault="00940E40" w:rsidP="0030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0236"/>
    </w:sdtPr>
    <w:sdtContent>
      <w:p w:rsidR="00E15AFE" w:rsidRDefault="003A17A6">
        <w:pPr>
          <w:pStyle w:val="a3"/>
          <w:jc w:val="center"/>
        </w:pPr>
        <w:r>
          <w:fldChar w:fldCharType="begin"/>
        </w:r>
        <w:r w:rsidR="00E60612">
          <w:instrText xml:space="preserve"> PAGE   \* MERGEFORMAT </w:instrText>
        </w:r>
        <w:r>
          <w:fldChar w:fldCharType="separate"/>
        </w:r>
        <w:r w:rsidR="00C117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5AFE" w:rsidRDefault="00940E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40" w:rsidRDefault="00940E40" w:rsidP="00307B59">
      <w:pPr>
        <w:spacing w:after="0" w:line="240" w:lineRule="auto"/>
      </w:pPr>
      <w:r>
        <w:separator/>
      </w:r>
    </w:p>
  </w:footnote>
  <w:footnote w:type="continuationSeparator" w:id="0">
    <w:p w:rsidR="00940E40" w:rsidRDefault="00940E40" w:rsidP="0030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A5D"/>
    <w:multiLevelType w:val="multilevel"/>
    <w:tmpl w:val="85D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C7B1E"/>
    <w:multiLevelType w:val="multilevel"/>
    <w:tmpl w:val="0DD4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612"/>
    <w:rsid w:val="00307B59"/>
    <w:rsid w:val="003A17A6"/>
    <w:rsid w:val="003C1D3B"/>
    <w:rsid w:val="004D4679"/>
    <w:rsid w:val="0051772D"/>
    <w:rsid w:val="00582E1C"/>
    <w:rsid w:val="007949AA"/>
    <w:rsid w:val="00925CAE"/>
    <w:rsid w:val="00940E40"/>
    <w:rsid w:val="00C11739"/>
    <w:rsid w:val="00E21DD4"/>
    <w:rsid w:val="00E60612"/>
    <w:rsid w:val="00EC7F69"/>
    <w:rsid w:val="00E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061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6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3FFC0-0BA7-4587-8D5F-040EB6E7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2020-04-21T17:42:00Z</dcterms:created>
  <dcterms:modified xsi:type="dcterms:W3CDTF">2020-04-22T06:10:00Z</dcterms:modified>
</cp:coreProperties>
</file>