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CB" w:rsidRDefault="006072CB" w:rsidP="006072CB">
      <w:pPr>
        <w:pStyle w:val="c2"/>
        <w:shd w:val="clear" w:color="auto" w:fill="FFFFFF"/>
        <w:tabs>
          <w:tab w:val="left" w:pos="7230"/>
        </w:tabs>
        <w:spacing w:before="0" w:beforeAutospacing="0" w:after="0" w:afterAutospacing="0"/>
        <w:ind w:left="2127" w:right="2551"/>
        <w:jc w:val="center"/>
        <w:rPr>
          <w:rStyle w:val="c20"/>
          <w:b/>
          <w:bCs/>
          <w:iCs/>
          <w:color w:val="0070C0"/>
          <w:sz w:val="52"/>
          <w:szCs w:val="52"/>
        </w:rPr>
      </w:pPr>
      <w:r>
        <w:rPr>
          <w:rStyle w:val="c20"/>
          <w:b/>
          <w:bCs/>
          <w:iCs/>
          <w:color w:val="0070C0"/>
          <w:sz w:val="52"/>
          <w:szCs w:val="52"/>
        </w:rPr>
        <w:t>Игры</w:t>
      </w:r>
    </w:p>
    <w:p w:rsidR="006072CB" w:rsidRDefault="006072CB" w:rsidP="006072CB">
      <w:pPr>
        <w:pStyle w:val="c2"/>
        <w:shd w:val="clear" w:color="auto" w:fill="FFFFFF"/>
        <w:tabs>
          <w:tab w:val="left" w:pos="7230"/>
        </w:tabs>
        <w:spacing w:before="0" w:beforeAutospacing="0" w:after="0" w:afterAutospacing="0"/>
        <w:ind w:left="2127" w:right="2551"/>
        <w:jc w:val="center"/>
        <w:rPr>
          <w:rStyle w:val="c1"/>
          <w:sz w:val="48"/>
          <w:szCs w:val="48"/>
        </w:rPr>
      </w:pPr>
      <w:r>
        <w:rPr>
          <w:rStyle w:val="c20"/>
          <w:b/>
          <w:bCs/>
          <w:iCs/>
          <w:color w:val="0070C0"/>
          <w:sz w:val="52"/>
          <w:szCs w:val="52"/>
        </w:rPr>
        <w:t>на коммуникацию</w:t>
      </w:r>
    </w:p>
    <w:p w:rsidR="006072CB" w:rsidRP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2127"/>
        <w:jc w:val="both"/>
        <w:rPr>
          <w:rStyle w:val="c1"/>
          <w:sz w:val="48"/>
          <w:szCs w:val="4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144780</wp:posOffset>
            </wp:positionV>
            <wp:extent cx="5823585" cy="3395980"/>
            <wp:effectExtent l="19050" t="0" r="5715" b="0"/>
            <wp:wrapTight wrapText="bothSides">
              <wp:wrapPolygon edited="0">
                <wp:start x="-71" y="0"/>
                <wp:lineTo x="-71" y="21447"/>
                <wp:lineTo x="21621" y="21447"/>
                <wp:lineTo x="21621" y="0"/>
                <wp:lineTo x="-71" y="0"/>
              </wp:wrapPolygon>
            </wp:wrapTight>
            <wp:docPr id="2" name="Рисунок 2" descr="http://www.teenstysovka.com/wp-content/uploads/2015/11/medium_584e92eb4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teenstysovka.com/wp-content/uploads/2015/11/medium_584e92eb4a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/>
          <w:b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«Интервью»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развитие навыков общения детей.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Ведущий, по очереди подходя к каждому ребенку, представляется журналистом и просит его сказать несколько слов о себе. Берется интервью по очереди у каждого из присутствующих, также могут задавать вопросы и все остальные дети.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/>
          <w:b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«Дракон кусает свой хвост»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учить детей снимать напряженность, учить общаться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 встают друг за другом и крепко держат друг друга за плечи. Первый человек – «голова дракона», последний – «хвост дракона». «Голова дракона» пытается поймать « хвост», а тот </w:t>
      </w:r>
      <w:proofErr w:type="spellStart"/>
      <w:r>
        <w:rPr>
          <w:rStyle w:val="c1"/>
          <w:color w:val="000000"/>
          <w:sz w:val="28"/>
          <w:szCs w:val="28"/>
        </w:rPr>
        <w:t>уворачивается</w:t>
      </w:r>
      <w:proofErr w:type="spellEnd"/>
      <w:r>
        <w:rPr>
          <w:rStyle w:val="c1"/>
          <w:color w:val="000000"/>
          <w:sz w:val="28"/>
          <w:szCs w:val="28"/>
        </w:rPr>
        <w:t xml:space="preserve"> от нее. Ведущий должен следить за тем, чтобы участники не отпускали друг друга.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«Подари улыбку»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учить ребенка справляться с грустью</w:t>
      </w:r>
    </w:p>
    <w:p w:rsidR="006072CB" w:rsidRP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Участники становятся в круг, берутся за руки за руки. Каждый по очереди дарит улыбку своим соседям слева и справа, важно при этом смотреть друг другу в глаза. Что чувствовали? Какое сейчас настроение?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«Ласковое имя»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lastRenderedPageBreak/>
        <w:t>Цель</w:t>
      </w:r>
      <w:r>
        <w:rPr>
          <w:rStyle w:val="c1"/>
          <w:color w:val="000000"/>
          <w:sz w:val="28"/>
          <w:szCs w:val="28"/>
        </w:rPr>
        <w:t>: развивать чувства доверия друг к другу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Каждый из участников по очереди становится в круг и протягивает руки ладонями вверх тому, с кого бы он хотел начать движение по кругу. Все по одному называют варианты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ласкательные) имени участника, стоящего в центре круга, и как бы «дарят» их. Важно при этом прикоснуться к ладоням и посмотреть в глаза, поблагодарить за «подарок».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/>
          <w:b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</w:t>
      </w:r>
      <w:proofErr w:type="spellStart"/>
      <w:r>
        <w:rPr>
          <w:rStyle w:val="c1"/>
          <w:b/>
          <w:color w:val="000000"/>
          <w:sz w:val="28"/>
          <w:szCs w:val="28"/>
        </w:rPr>
        <w:t>Обзывалки</w:t>
      </w:r>
      <w:proofErr w:type="spellEnd"/>
      <w:r>
        <w:rPr>
          <w:rStyle w:val="c1"/>
          <w:b/>
          <w:color w:val="000000"/>
          <w:sz w:val="28"/>
          <w:szCs w:val="28"/>
        </w:rPr>
        <w:t>»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учить детей выплескивать свой гнев, развивать дружеские отношения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Скажите детям следующее: «Ребята, передавая мяч по кругу, давайте называть друг друга разными необидными словам</w:t>
      </w:r>
      <w:proofErr w:type="gramStart"/>
      <w:r>
        <w:rPr>
          <w:rStyle w:val="c1"/>
          <w:color w:val="000000"/>
          <w:sz w:val="28"/>
          <w:szCs w:val="28"/>
        </w:rPr>
        <w:t>и(</w:t>
      </w:r>
      <w:proofErr w:type="gramEnd"/>
      <w:r>
        <w:rPr>
          <w:rStyle w:val="c1"/>
          <w:color w:val="000000"/>
          <w:sz w:val="28"/>
          <w:szCs w:val="28"/>
        </w:rPr>
        <w:t xml:space="preserve"> заранее обговаривается условие, какими </w:t>
      </w:r>
      <w:proofErr w:type="spellStart"/>
      <w:r>
        <w:rPr>
          <w:rStyle w:val="c1"/>
          <w:color w:val="000000"/>
          <w:sz w:val="28"/>
          <w:szCs w:val="28"/>
        </w:rPr>
        <w:t>обзывалками</w:t>
      </w:r>
      <w:proofErr w:type="spellEnd"/>
      <w:r>
        <w:rPr>
          <w:rStyle w:val="c1"/>
          <w:color w:val="000000"/>
          <w:sz w:val="28"/>
          <w:szCs w:val="28"/>
        </w:rPr>
        <w:t xml:space="preserve"> можно пользоваться). Это могут быть  названия овощей, фруктов, грибов или мебели. Каждое обращение должно начинаться со слов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« А ты, ……, морковка!»  Помните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что это игра, поэтому обижаться друг на друга не будем.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bookmarkStart w:id="0" w:name="_GoBack"/>
      <w:bookmarkEnd w:id="0"/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«Жужжа»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учить детей быть более обидчивыми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«Жужжа» сидит на стуле с полотенцем в руках. Все остальные бегают вокруг нее, строят рожицы, дразнят, дотрагиваются до нее. «</w:t>
      </w:r>
      <w:proofErr w:type="spellStart"/>
      <w:r>
        <w:rPr>
          <w:rStyle w:val="c1"/>
          <w:color w:val="000000"/>
          <w:sz w:val="28"/>
          <w:szCs w:val="28"/>
        </w:rPr>
        <w:t>Жужа</w:t>
      </w:r>
      <w:proofErr w:type="spellEnd"/>
      <w:r>
        <w:rPr>
          <w:rStyle w:val="c1"/>
          <w:color w:val="000000"/>
          <w:sz w:val="28"/>
          <w:szCs w:val="28"/>
        </w:rPr>
        <w:t xml:space="preserve">» терпит, но когда ей все это надоедает. Она вскакивает и начинает гоняться за обидчиком, стараясь поймать того, кто обидел ее больше всех, он и будет 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proofErr w:type="spellStart"/>
      <w:r>
        <w:rPr>
          <w:rStyle w:val="c1"/>
          <w:color w:val="000000"/>
          <w:sz w:val="28"/>
          <w:szCs w:val="28"/>
        </w:rPr>
        <w:t>Жужжей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sz w:val="22"/>
          <w:szCs w:val="22"/>
        </w:rPr>
      </w:pP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«Доброе животное»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помочь детям истратить накопившуюся негативную энергию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Ведущий тихим и спокойным голосом говорит: « Встаньте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пожалуйста , в круг и возьмитесь за руки. Мы – одно большое, доброе животное. Давайте послушаем, как оно дышит! А теперь подышим вместе! На вдох – делаем шаг вперед, на выдох – шаг назад. А  теперь на вдох делаем два шага вперед, на выдох – два шага назад.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b/>
          <w:sz w:val="22"/>
          <w:szCs w:val="22"/>
        </w:rPr>
      </w:pP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«Тух, тух»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учить детей снимать мышечное напряжение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этой игре заложен комический парадокс. Хотя дети должны произносить слово «Тух, тух!» сердито. Через некоторое время они могут не смеяться.</w:t>
      </w:r>
    </w:p>
    <w:p w:rsidR="006072CB" w:rsidRPr="006072CB" w:rsidRDefault="006072CB" w:rsidP="006072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/>
          <w:b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«День рождения»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учить детей снимать напряжение, учить детей высказывать свои обиды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Выбирается именинник, все дети дарят ему подарки жестами, мимикой. Имениннику предлагается вспомнить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обижал ли он кого – то, и исправить это. Детям  предлагается  пофантазировать и придумать будущее имениннику.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sz w:val="22"/>
          <w:szCs w:val="22"/>
        </w:rPr>
      </w:pP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«Зайчики»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учить детей задерживать внимание ребенка на разнообразных мышечных ощущениях.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 просит детей  представить себя веселыми зайчиками в цирке, играющими на воображаемых барабанах. Ведущий описывает характер физических действий – силу, темп, резкость – и направляет внимание детей на осознание и сравнение возникающих мышечных и эмоциональных ощущений.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sz w:val="22"/>
          <w:szCs w:val="22"/>
        </w:rPr>
      </w:pP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«Два барана»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учить снимать напряжение, злость.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Ведущий разбивает детей на пары и читает текст: 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 Рано – рано, два барана, повстречались на мосту». Участники игры, широко расставив ноги, склонив вперед туловище, упираются ладонями  и лбами  друг в друга. Задача – противостоять друг другу, не сдвигаясь с места, как можно дольше.</w:t>
      </w:r>
    </w:p>
    <w:p w:rsidR="006072CB" w:rsidRP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</w:t>
      </w:r>
    </w:p>
    <w:p w:rsidR="006072CB" w:rsidRDefault="006072CB" w:rsidP="006072CB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b/>
          <w:sz w:val="22"/>
          <w:szCs w:val="22"/>
        </w:rPr>
      </w:pPr>
    </w:p>
    <w:p w:rsidR="006072CB" w:rsidRDefault="006072CB" w:rsidP="006072CB">
      <w:pPr>
        <w:pStyle w:val="c11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«Найди себе пару»</w:t>
      </w:r>
    </w:p>
    <w:p w:rsidR="006072CB" w:rsidRDefault="006072CB" w:rsidP="006072CB">
      <w:pPr>
        <w:pStyle w:val="c1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учить детей развивать самосознание</w:t>
      </w:r>
    </w:p>
    <w:p w:rsidR="006072CB" w:rsidRDefault="006072CB" w:rsidP="006072CB">
      <w:pPr>
        <w:pStyle w:val="c11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Ведущий создает карточки, на которых  нарисованы животные. Карточку должен видеть только тот, кто получил данную карточку. Задача каждого – найти свою пару. После того как участники найдут свои пары, необходимо оставаться рядом и не переговариваться.</w:t>
      </w:r>
    </w:p>
    <w:p w:rsidR="006072CB" w:rsidRDefault="006072CB" w:rsidP="006072CB">
      <w:pPr>
        <w:pStyle w:val="c1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sz w:val="22"/>
          <w:szCs w:val="22"/>
        </w:rPr>
      </w:pPr>
    </w:p>
    <w:p w:rsidR="006072CB" w:rsidRDefault="006072CB" w:rsidP="006072CB">
      <w:pPr>
        <w:pStyle w:val="c11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«Маленькое приведение»</w:t>
      </w:r>
    </w:p>
    <w:p w:rsidR="006072CB" w:rsidRDefault="006072CB" w:rsidP="006072CB">
      <w:pPr>
        <w:pStyle w:val="c1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учить детей выплескивать накопившийся гнев</w:t>
      </w:r>
    </w:p>
    <w:p w:rsidR="006072CB" w:rsidRDefault="006072CB" w:rsidP="006072CB">
      <w:pPr>
        <w:pStyle w:val="c11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Ребята! Сейчас мы с вами будем играть роль маленьких добрых приведений. Нам захотелось  немного </w:t>
      </w:r>
      <w:proofErr w:type="spellStart"/>
      <w:r>
        <w:rPr>
          <w:rStyle w:val="c1"/>
          <w:color w:val="000000"/>
          <w:sz w:val="28"/>
          <w:szCs w:val="28"/>
        </w:rPr>
        <w:t>похулиганить</w:t>
      </w:r>
      <w:proofErr w:type="spellEnd"/>
      <w:r>
        <w:rPr>
          <w:rStyle w:val="c1"/>
          <w:color w:val="000000"/>
          <w:sz w:val="28"/>
          <w:szCs w:val="28"/>
        </w:rPr>
        <w:t xml:space="preserve"> и слегка напугать друг друга.</w:t>
      </w:r>
    </w:p>
    <w:p w:rsidR="006072CB" w:rsidRDefault="006072CB" w:rsidP="006072CB">
      <w:pPr>
        <w:pStyle w:val="c1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sz w:val="22"/>
          <w:szCs w:val="22"/>
        </w:rPr>
      </w:pPr>
    </w:p>
    <w:p w:rsidR="006072CB" w:rsidRDefault="006072CB" w:rsidP="006072CB">
      <w:pPr>
        <w:pStyle w:val="c11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«Комплимент»</w:t>
      </w:r>
    </w:p>
    <w:p w:rsidR="006072CB" w:rsidRDefault="006072CB" w:rsidP="006072CB">
      <w:pPr>
        <w:pStyle w:val="c1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учить детей создавать позитивное настроение</w:t>
      </w:r>
    </w:p>
    <w:p w:rsidR="006072CB" w:rsidRDefault="006072CB" w:rsidP="006072CB">
      <w:pPr>
        <w:pStyle w:val="c1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Предварительная беседа с помощью вопроса: «Что такое комплимент»</w:t>
      </w:r>
    </w:p>
    <w:p w:rsidR="006072CB" w:rsidRDefault="006072CB" w:rsidP="006072CB">
      <w:pPr>
        <w:pStyle w:val="c11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Участники образуют круг, берутся за руки. Каждый участник  говорит комплимент по кругу.</w:t>
      </w:r>
    </w:p>
    <w:p w:rsidR="006072CB" w:rsidRDefault="006072CB" w:rsidP="006072CB">
      <w:pPr>
        <w:pStyle w:val="c1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sz w:val="22"/>
          <w:szCs w:val="22"/>
        </w:rPr>
      </w:pPr>
    </w:p>
    <w:p w:rsidR="006072CB" w:rsidRDefault="006072CB" w:rsidP="006072CB">
      <w:pPr>
        <w:pStyle w:val="c11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«Бутон»</w:t>
      </w:r>
    </w:p>
    <w:p w:rsidR="006072CB" w:rsidRDefault="006072CB" w:rsidP="006072CB">
      <w:pPr>
        <w:pStyle w:val="c1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6072CB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 учить создавать позитивное настроение детей</w:t>
      </w:r>
    </w:p>
    <w:p w:rsidR="006072CB" w:rsidRDefault="006072CB" w:rsidP="006072CB">
      <w:pPr>
        <w:pStyle w:val="c1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Дети садятся на пол и берутся за руки. Необходимо встать плавно, одновременно, не опуская рук. После чего «цветок» начинает распускаться (отклоняться назад, крепко держа друг друга за руки) и качаться на  ветру.</w:t>
      </w:r>
    </w:p>
    <w:p w:rsidR="006072CB" w:rsidRDefault="006072CB" w:rsidP="006072CB"/>
    <w:sectPr w:rsidR="006072CB" w:rsidSect="006072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072CB"/>
    <w:rsid w:val="002F63A4"/>
    <w:rsid w:val="006072CB"/>
    <w:rsid w:val="00A35554"/>
    <w:rsid w:val="00FF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0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072CB"/>
  </w:style>
  <w:style w:type="character" w:customStyle="1" w:styleId="c1">
    <w:name w:val="c1"/>
    <w:basedOn w:val="a0"/>
    <w:rsid w:val="00607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A495B-8757-40D7-8000-3238BB9C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2018-08-03T11:17:00Z</dcterms:created>
  <dcterms:modified xsi:type="dcterms:W3CDTF">2018-08-03T11:21:00Z</dcterms:modified>
</cp:coreProperties>
</file>