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5B" w:rsidRPr="00196CB2" w:rsidRDefault="0014515B" w:rsidP="0014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CB2">
        <w:rPr>
          <w:rFonts w:ascii="Times New Roman" w:hAnsi="Times New Roman" w:cs="Times New Roman"/>
          <w:sz w:val="24"/>
          <w:szCs w:val="24"/>
        </w:rPr>
        <w:t>Рассмотрено</w:t>
      </w:r>
    </w:p>
    <w:p w:rsidR="0014515B" w:rsidRPr="00196CB2" w:rsidRDefault="0014515B" w:rsidP="0014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CB2">
        <w:rPr>
          <w:rFonts w:ascii="Times New Roman" w:hAnsi="Times New Roman" w:cs="Times New Roman"/>
          <w:sz w:val="24"/>
          <w:szCs w:val="24"/>
        </w:rPr>
        <w:t>на  Общем собрании Учреждения</w:t>
      </w:r>
    </w:p>
    <w:p w:rsidR="0014515B" w:rsidRDefault="0014515B" w:rsidP="0014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Pr="00196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6CB2">
        <w:rPr>
          <w:rFonts w:ascii="Times New Roman" w:hAnsi="Times New Roman" w:cs="Times New Roman"/>
          <w:sz w:val="24"/>
          <w:szCs w:val="24"/>
        </w:rPr>
        <w:t xml:space="preserve"> детский сад </w:t>
      </w:r>
    </w:p>
    <w:p w:rsidR="0014515B" w:rsidRPr="00196CB2" w:rsidRDefault="006C2114" w:rsidP="0014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4515B">
        <w:rPr>
          <w:rFonts w:ascii="Times New Roman" w:hAnsi="Times New Roman" w:cs="Times New Roman"/>
          <w:sz w:val="24"/>
          <w:szCs w:val="24"/>
        </w:rPr>
        <w:t>омбинированного вида «Теремок»</w:t>
      </w:r>
    </w:p>
    <w:p w:rsidR="0014515B" w:rsidRPr="00196CB2" w:rsidRDefault="0014515B" w:rsidP="0014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CB2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F8E">
        <w:rPr>
          <w:rFonts w:ascii="Times New Roman" w:hAnsi="Times New Roman" w:cs="Times New Roman"/>
          <w:sz w:val="24"/>
          <w:szCs w:val="24"/>
        </w:rPr>
        <w:t>3</w:t>
      </w:r>
      <w:r w:rsidRPr="00196CB2">
        <w:rPr>
          <w:rFonts w:ascii="Times New Roman" w:hAnsi="Times New Roman" w:cs="Times New Roman"/>
          <w:sz w:val="24"/>
          <w:szCs w:val="24"/>
        </w:rPr>
        <w:t xml:space="preserve"> от </w:t>
      </w:r>
      <w:r w:rsidR="006C2114">
        <w:rPr>
          <w:rFonts w:ascii="Times New Roman" w:hAnsi="Times New Roman" w:cs="Times New Roman"/>
          <w:sz w:val="24"/>
          <w:szCs w:val="24"/>
        </w:rPr>
        <w:t>0</w:t>
      </w:r>
      <w:r w:rsidR="00457F8E">
        <w:rPr>
          <w:rFonts w:ascii="Times New Roman" w:hAnsi="Times New Roman" w:cs="Times New Roman"/>
          <w:sz w:val="24"/>
          <w:szCs w:val="24"/>
        </w:rPr>
        <w:t>8</w:t>
      </w:r>
      <w:r w:rsidRPr="00196CB2">
        <w:rPr>
          <w:rFonts w:ascii="Times New Roman" w:hAnsi="Times New Roman" w:cs="Times New Roman"/>
          <w:sz w:val="24"/>
          <w:szCs w:val="24"/>
        </w:rPr>
        <w:t>.0</w:t>
      </w:r>
      <w:r w:rsidR="006C2114">
        <w:rPr>
          <w:rFonts w:ascii="Times New Roman" w:hAnsi="Times New Roman" w:cs="Times New Roman"/>
          <w:sz w:val="24"/>
          <w:szCs w:val="24"/>
        </w:rPr>
        <w:t>8</w:t>
      </w:r>
      <w:r w:rsidRPr="00196CB2">
        <w:rPr>
          <w:rFonts w:ascii="Times New Roman" w:hAnsi="Times New Roman" w:cs="Times New Roman"/>
          <w:sz w:val="24"/>
          <w:szCs w:val="24"/>
        </w:rPr>
        <w:t>.201</w:t>
      </w:r>
      <w:r w:rsidR="00457F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CB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15B" w:rsidRDefault="0014515B" w:rsidP="006C2114">
      <w:pPr>
        <w:autoSpaceDE w:val="0"/>
        <w:autoSpaceDN w:val="0"/>
        <w:adjustRightInd w:val="0"/>
        <w:spacing w:after="0"/>
        <w:rPr>
          <w:rFonts w:ascii="Georgia" w:hAnsi="Georgia" w:cs="TimesNewRomanPS-BoldMT"/>
          <w:b/>
          <w:bCs/>
          <w:color w:val="7030A1"/>
          <w:sz w:val="28"/>
          <w:szCs w:val="28"/>
        </w:rPr>
      </w:pPr>
    </w:p>
    <w:p w:rsidR="00F5061A" w:rsidRPr="006C2114" w:rsidRDefault="00F5061A" w:rsidP="00F506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114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результатах </w:t>
      </w:r>
      <w:proofErr w:type="spellStart"/>
      <w:r w:rsidRPr="006C2114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6C211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бюджетного дошкольного образовательного учреждения – детский сад комбинированного вида «Теремок»</w:t>
      </w:r>
    </w:p>
    <w:p w:rsidR="00F5061A" w:rsidRPr="006C2114" w:rsidRDefault="00F5061A" w:rsidP="00F5061A">
      <w:pPr>
        <w:pStyle w:val="a6"/>
        <w:spacing w:line="276" w:lineRule="auto"/>
        <w:rPr>
          <w:bCs/>
          <w:sz w:val="24"/>
          <w:szCs w:val="24"/>
        </w:rPr>
      </w:pPr>
      <w:r w:rsidRPr="006C2114">
        <w:rPr>
          <w:bCs/>
          <w:sz w:val="24"/>
          <w:szCs w:val="24"/>
        </w:rPr>
        <w:t>по состоянию на 1 августа 201</w:t>
      </w:r>
      <w:r w:rsidR="00457F8E">
        <w:rPr>
          <w:bCs/>
          <w:sz w:val="24"/>
          <w:szCs w:val="24"/>
        </w:rPr>
        <w:t>4</w:t>
      </w:r>
      <w:r w:rsidRPr="006C2114">
        <w:rPr>
          <w:bCs/>
          <w:sz w:val="24"/>
          <w:szCs w:val="24"/>
        </w:rPr>
        <w:t xml:space="preserve"> года</w:t>
      </w:r>
    </w:p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7030A1"/>
          <w:sz w:val="24"/>
          <w:szCs w:val="24"/>
          <w:lang w:eastAsia="ru-RU"/>
        </w:rPr>
      </w:pPr>
    </w:p>
    <w:p w:rsidR="00074191" w:rsidRPr="006C2114" w:rsidRDefault="00074191" w:rsidP="0007419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– самооценка деятельности МБДОУ, результаты анализа</w:t>
      </w:r>
      <w:r w:rsidRPr="006C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которой оформлены в виде отчета, рассмотрены на педагогическом совете и</w:t>
      </w:r>
      <w:r w:rsidRPr="006C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утверждены в статусе официального документа приказом по МБДОУ.</w:t>
      </w:r>
    </w:p>
    <w:p w:rsidR="003008E2" w:rsidRPr="006C2114" w:rsidRDefault="003008E2" w:rsidP="000741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14">
        <w:rPr>
          <w:rFonts w:ascii="Times New Roman" w:hAnsi="Times New Roman" w:cs="Times New Roman"/>
          <w:sz w:val="24"/>
          <w:szCs w:val="24"/>
        </w:rPr>
        <w:t>М</w:t>
      </w:r>
      <w:r w:rsidR="00F5061A" w:rsidRPr="006C2114">
        <w:rPr>
          <w:rFonts w:ascii="Times New Roman" w:hAnsi="Times New Roman" w:cs="Times New Roman"/>
          <w:sz w:val="24"/>
          <w:szCs w:val="24"/>
        </w:rPr>
        <w:t xml:space="preserve">БДОУ – </w:t>
      </w:r>
      <w:r w:rsidRPr="006C2114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F5061A" w:rsidRPr="006C2114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6C2114">
        <w:rPr>
          <w:rFonts w:ascii="Times New Roman" w:hAnsi="Times New Roman" w:cs="Times New Roman"/>
          <w:sz w:val="24"/>
          <w:szCs w:val="24"/>
        </w:rPr>
        <w:t>«</w:t>
      </w:r>
      <w:r w:rsidR="00F5061A" w:rsidRPr="006C2114">
        <w:rPr>
          <w:rFonts w:ascii="Times New Roman" w:hAnsi="Times New Roman" w:cs="Times New Roman"/>
          <w:sz w:val="24"/>
          <w:szCs w:val="24"/>
        </w:rPr>
        <w:t>Теремок</w:t>
      </w:r>
      <w:r w:rsidRPr="006C2114">
        <w:rPr>
          <w:rFonts w:ascii="Times New Roman" w:hAnsi="Times New Roman" w:cs="Times New Roman"/>
          <w:sz w:val="24"/>
          <w:szCs w:val="24"/>
        </w:rPr>
        <w:t xml:space="preserve">» осуществляет свою деятельность в соответствии с Законом Российской Федерации «Об образовании» от 29 декабря 2012  г. № </w:t>
      </w:r>
      <w:r w:rsidR="00F5061A" w:rsidRPr="006C2114">
        <w:rPr>
          <w:rFonts w:ascii="Times New Roman" w:hAnsi="Times New Roman" w:cs="Times New Roman"/>
          <w:sz w:val="24"/>
          <w:szCs w:val="24"/>
        </w:rPr>
        <w:t>273-ФЗ</w:t>
      </w:r>
      <w:r w:rsidRPr="006C2114">
        <w:rPr>
          <w:rFonts w:ascii="Times New Roman" w:hAnsi="Times New Roman" w:cs="Times New Roman"/>
          <w:sz w:val="24"/>
          <w:szCs w:val="24"/>
        </w:rPr>
        <w:t>, а так же следующими нормативно-правовыми и локальными документами:</w:t>
      </w:r>
    </w:p>
    <w:p w:rsidR="00F12274" w:rsidRPr="006C2114" w:rsidRDefault="00F12274" w:rsidP="00F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14.06.2013</w:t>
      </w:r>
      <w:r w:rsidR="00DF61CC">
        <w:rPr>
          <w:rFonts w:ascii="Times New Roman" w:hAnsi="Times New Roman" w:cs="Times New Roman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sz w:val="24"/>
          <w:szCs w:val="24"/>
        </w:rPr>
        <w:t xml:space="preserve">г. № 462 «Об утверждении Порядка проведения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E43A8">
        <w:rPr>
          <w:rFonts w:ascii="Times New Roman" w:hAnsi="Times New Roman" w:cs="Times New Roman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sz w:val="24"/>
          <w:szCs w:val="24"/>
        </w:rPr>
        <w:t>образовательной организацией»;</w:t>
      </w:r>
    </w:p>
    <w:p w:rsidR="00F12274" w:rsidRPr="006C2114" w:rsidRDefault="00F12274" w:rsidP="00F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10.12.2013г. № 1324 «Об утверждении показателей деятельности образовательной организации, подлежащей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>»;</w:t>
      </w:r>
    </w:p>
    <w:p w:rsidR="00F12274" w:rsidRPr="006C2114" w:rsidRDefault="00F12274" w:rsidP="00F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- Постановление Правительства Российс</w:t>
      </w:r>
      <w:r w:rsidR="00074539" w:rsidRPr="006C2114">
        <w:rPr>
          <w:rFonts w:ascii="Times New Roman" w:hAnsi="Times New Roman" w:cs="Times New Roman"/>
          <w:sz w:val="24"/>
          <w:szCs w:val="24"/>
        </w:rPr>
        <w:t>кой Федерации от 10.07.2013г. №</w:t>
      </w:r>
      <w:r w:rsidRPr="006C2114">
        <w:rPr>
          <w:rFonts w:ascii="Times New Roman" w:hAnsi="Times New Roman" w:cs="Times New Roman"/>
          <w:sz w:val="24"/>
          <w:szCs w:val="24"/>
        </w:rPr>
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3008E2" w:rsidRPr="006C2114" w:rsidRDefault="003008E2" w:rsidP="00F122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- </w:t>
      </w:r>
      <w:r w:rsidR="00F12274" w:rsidRPr="006C2114">
        <w:rPr>
          <w:rFonts w:ascii="Times New Roman" w:hAnsi="Times New Roman" w:cs="Times New Roman"/>
          <w:sz w:val="24"/>
          <w:szCs w:val="24"/>
        </w:rPr>
        <w:t>Конвенцией ООН о правах ребёнка;</w:t>
      </w:r>
    </w:p>
    <w:p w:rsidR="003008E2" w:rsidRPr="006C2114" w:rsidRDefault="003008E2" w:rsidP="00F506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- Уставом  М</w:t>
      </w:r>
      <w:r w:rsidR="00F5061A" w:rsidRPr="006C2114">
        <w:rPr>
          <w:rFonts w:ascii="Times New Roman" w:hAnsi="Times New Roman" w:cs="Times New Roman"/>
          <w:sz w:val="24"/>
          <w:szCs w:val="24"/>
        </w:rPr>
        <w:t>Б</w:t>
      </w:r>
      <w:r w:rsidRPr="006C2114">
        <w:rPr>
          <w:rFonts w:ascii="Times New Roman" w:hAnsi="Times New Roman" w:cs="Times New Roman"/>
          <w:sz w:val="24"/>
          <w:szCs w:val="24"/>
        </w:rPr>
        <w:t xml:space="preserve">ДОУ  </w:t>
      </w:r>
      <w:r w:rsidR="00F5061A" w:rsidRPr="006C2114">
        <w:rPr>
          <w:rFonts w:ascii="Times New Roman" w:hAnsi="Times New Roman" w:cs="Times New Roman"/>
          <w:sz w:val="24"/>
          <w:szCs w:val="24"/>
        </w:rPr>
        <w:t>– детский сад комбинированного вида «Теремок»</w:t>
      </w:r>
      <w:r w:rsidR="00F12274" w:rsidRPr="006C2114">
        <w:rPr>
          <w:rFonts w:ascii="Times New Roman" w:hAnsi="Times New Roman" w:cs="Times New Roman"/>
          <w:sz w:val="24"/>
          <w:szCs w:val="24"/>
        </w:rPr>
        <w:t>;</w:t>
      </w:r>
    </w:p>
    <w:p w:rsidR="003008E2" w:rsidRPr="006C2114" w:rsidRDefault="00F5061A" w:rsidP="00F506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- </w:t>
      </w:r>
      <w:r w:rsidR="003008E2" w:rsidRPr="006C2114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="003008E2" w:rsidRPr="006C211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008E2" w:rsidRPr="006C2114">
        <w:rPr>
          <w:rFonts w:ascii="Times New Roman" w:hAnsi="Times New Roman" w:cs="Times New Roman"/>
          <w:sz w:val="24"/>
          <w:szCs w:val="24"/>
        </w:rPr>
        <w:t xml:space="preserve"> от 15.05.2013 г. 2.4.1.3049-13</w:t>
      </w:r>
      <w:r w:rsidR="00F12274" w:rsidRPr="006C2114">
        <w:rPr>
          <w:rFonts w:ascii="Times New Roman" w:hAnsi="Times New Roman" w:cs="Times New Roman"/>
          <w:sz w:val="24"/>
          <w:szCs w:val="24"/>
        </w:rPr>
        <w:t>;</w:t>
      </w:r>
    </w:p>
    <w:p w:rsidR="003008E2" w:rsidRPr="006C2114" w:rsidRDefault="003008E2" w:rsidP="00F506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- Договором между Детским садом и родителями (законными представителями) и локальными актами образовательного учреждения;</w:t>
      </w:r>
    </w:p>
    <w:p w:rsidR="00DA477D" w:rsidRPr="006C2114" w:rsidRDefault="003008E2" w:rsidP="006C2114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</w:t>
      </w:r>
      <w:r w:rsidR="00F12274" w:rsidRPr="006C21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7513"/>
        <w:gridCol w:w="1613"/>
      </w:tblGrid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D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C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C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6C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568" w:type="dxa"/>
            <w:hideMark/>
          </w:tcPr>
          <w:p w:rsidR="0081472B" w:rsidRPr="006C2114" w:rsidRDefault="000E2715" w:rsidP="006C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детей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1568" w:type="dxa"/>
            <w:hideMark/>
          </w:tcPr>
          <w:p w:rsidR="0081472B" w:rsidRPr="006C2114" w:rsidRDefault="00257984" w:rsidP="006C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детей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1568" w:type="dxa"/>
            <w:hideMark/>
          </w:tcPr>
          <w:p w:rsidR="0081472B" w:rsidRPr="006C2114" w:rsidRDefault="006C211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1568" w:type="dxa"/>
            <w:hideMark/>
          </w:tcPr>
          <w:p w:rsidR="0081472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568" w:type="dxa"/>
            <w:hideMark/>
          </w:tcPr>
          <w:p w:rsidR="0081472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568" w:type="dxa"/>
            <w:hideMark/>
          </w:tcPr>
          <w:p w:rsidR="0081472B" w:rsidRPr="006C2114" w:rsidRDefault="00457F8E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детей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568" w:type="dxa"/>
            <w:hideMark/>
          </w:tcPr>
          <w:p w:rsidR="0081472B" w:rsidRPr="006C2114" w:rsidRDefault="006C2114" w:rsidP="0045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568" w:type="dxa"/>
            <w:hideMark/>
          </w:tcPr>
          <w:p w:rsidR="000E2715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52254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1568" w:type="dxa"/>
            <w:hideMark/>
          </w:tcPr>
          <w:p w:rsidR="000E2715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1568" w:type="dxa"/>
            <w:hideMark/>
          </w:tcPr>
          <w:p w:rsidR="0081472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1568" w:type="dxa"/>
            <w:hideMark/>
          </w:tcPr>
          <w:p w:rsidR="0081472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568" w:type="dxa"/>
            <w:hideMark/>
          </w:tcPr>
          <w:p w:rsidR="000E2715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1472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568" w:type="dxa"/>
            <w:hideMark/>
          </w:tcPr>
          <w:p w:rsidR="000E2715" w:rsidRPr="006C2114" w:rsidRDefault="006C211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1472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1568" w:type="dxa"/>
            <w:hideMark/>
          </w:tcPr>
          <w:p w:rsidR="000E2715" w:rsidRPr="006C2114" w:rsidRDefault="006C211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1472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568" w:type="dxa"/>
            <w:hideMark/>
          </w:tcPr>
          <w:p w:rsidR="0081472B" w:rsidRPr="006C2114" w:rsidRDefault="0080787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2254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52254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68" w:type="dxa"/>
            <w:hideMark/>
          </w:tcPr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80787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0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87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568" w:type="dxa"/>
            <w:hideMark/>
          </w:tcPr>
          <w:p w:rsidR="001A10EF" w:rsidRPr="006C2114" w:rsidRDefault="00807875" w:rsidP="001A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2254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1472B" w:rsidRPr="006C2114" w:rsidRDefault="0081472B" w:rsidP="001A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568" w:type="dxa"/>
            <w:hideMark/>
          </w:tcPr>
          <w:p w:rsidR="001A10EF" w:rsidRPr="006C2114" w:rsidRDefault="00452254" w:rsidP="001A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87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472B" w:rsidRPr="006C2114" w:rsidRDefault="0081472B" w:rsidP="001A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общей численности педагогических работников в возрасте до 30 лет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14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1568" w:type="dxa"/>
            <w:hideMark/>
          </w:tcPr>
          <w:p w:rsidR="00DF073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073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1568" w:type="dxa"/>
            <w:hideMark/>
          </w:tcPr>
          <w:p w:rsidR="0081472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1568" w:type="dxa"/>
            <w:hideMark/>
          </w:tcPr>
          <w:p w:rsidR="0081472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1568" w:type="dxa"/>
            <w:hideMark/>
          </w:tcPr>
          <w:p w:rsidR="0081472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DF073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568" w:type="dxa"/>
            <w:hideMark/>
          </w:tcPr>
          <w:p w:rsidR="0081472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1853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F073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568" w:type="dxa"/>
            <w:hideMark/>
          </w:tcPr>
          <w:p w:rsidR="0081472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кв.м.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1568" w:type="dxa"/>
            <w:hideMark/>
          </w:tcPr>
          <w:p w:rsidR="0081472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1568" w:type="dxa"/>
            <w:hideMark/>
          </w:tcPr>
          <w:p w:rsidR="0081472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568" w:type="dxa"/>
            <w:hideMark/>
          </w:tcPr>
          <w:p w:rsidR="0081472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91" w:rsidRPr="006C2114" w:rsidRDefault="00074191" w:rsidP="00074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Целями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являлись обеспечение доступности и открытости информации о деятельности МБДОУ, а также подготовка отчета о результатах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решались следующие задачи:</w:t>
      </w:r>
    </w:p>
    <w:p w:rsidR="00074191" w:rsidRPr="006C2114" w:rsidRDefault="00074191" w:rsidP="0007419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получение объективной информации о состоянии образовательного процесса по каждой образовательной программе;</w:t>
      </w:r>
    </w:p>
    <w:p w:rsidR="00074191" w:rsidRPr="006C2114" w:rsidRDefault="00074191" w:rsidP="0007419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установление степени соответствия фактического содержания и выявление положительных и отрицательных тенденций в образовательной  деятельности;</w:t>
      </w:r>
    </w:p>
    <w:p w:rsidR="00074191" w:rsidRPr="006C2114" w:rsidRDefault="00074191" w:rsidP="0007419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установление причин возникновения проблем и поиск путей их устранения.</w:t>
      </w:r>
    </w:p>
    <w:p w:rsidR="00074191" w:rsidRPr="00A41958" w:rsidRDefault="00074191" w:rsidP="0007419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6 Порядка проведения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проведён анализ и оценка деятельности по следующим </w:t>
      </w:r>
      <w:r w:rsidRPr="00A41958">
        <w:rPr>
          <w:rFonts w:ascii="Times New Roman" w:hAnsi="Times New Roman" w:cs="Times New Roman"/>
          <w:bCs/>
          <w:sz w:val="24"/>
          <w:szCs w:val="24"/>
        </w:rPr>
        <w:t>направлениям</w:t>
      </w:r>
      <w:r w:rsidRPr="00A41958">
        <w:rPr>
          <w:rFonts w:ascii="Times New Roman" w:hAnsi="Times New Roman" w:cs="Times New Roman"/>
          <w:sz w:val="24"/>
          <w:szCs w:val="24"/>
        </w:rPr>
        <w:t>:</w:t>
      </w:r>
    </w:p>
    <w:p w:rsidR="00074191" w:rsidRPr="006C2114" w:rsidRDefault="00074191" w:rsidP="0007419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958"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074191" w:rsidRPr="006C2114" w:rsidRDefault="00074191" w:rsidP="0007419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система управления организацией;</w:t>
      </w:r>
    </w:p>
    <w:p w:rsidR="00074191" w:rsidRPr="006C2114" w:rsidRDefault="00074191" w:rsidP="0007419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содержание и качество образования;</w:t>
      </w:r>
    </w:p>
    <w:p w:rsidR="00074191" w:rsidRPr="006C2114" w:rsidRDefault="00074191" w:rsidP="0007419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процесса;</w:t>
      </w:r>
    </w:p>
    <w:p w:rsidR="00074191" w:rsidRPr="006C2114" w:rsidRDefault="00074191" w:rsidP="0007419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качество кадровых, учебно-методических, материально-технических условий реализации основной образовательной программы;</w:t>
      </w:r>
    </w:p>
    <w:p w:rsidR="00074191" w:rsidRPr="006C2114" w:rsidRDefault="00074191" w:rsidP="0007419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функционирование внутренней системы оценки качества образования.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использованы результаты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внутренней</w:t>
      </w:r>
      <w:proofErr w:type="gramEnd"/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оценки качества образования, мониторинга качества образования.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2114">
        <w:rPr>
          <w:rFonts w:ascii="Times New Roman" w:hAnsi="Times New Roman" w:cs="Times New Roman"/>
          <w:bCs/>
          <w:sz w:val="24"/>
          <w:szCs w:val="24"/>
        </w:rPr>
        <w:t>Общая характеристика образовательного учреждения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bCs/>
          <w:sz w:val="24"/>
          <w:szCs w:val="24"/>
        </w:rPr>
        <w:t>Статус</w:t>
      </w:r>
      <w:r w:rsidRPr="006C2114">
        <w:rPr>
          <w:rFonts w:ascii="Times New Roman" w:hAnsi="Times New Roman" w:cs="Times New Roman"/>
          <w:sz w:val="24"/>
          <w:szCs w:val="24"/>
        </w:rPr>
        <w:t>: муниципальная организация.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C2114">
        <w:rPr>
          <w:rFonts w:ascii="Times New Roman" w:hAnsi="Times New Roman" w:cs="Times New Roman"/>
          <w:bCs/>
          <w:i/>
          <w:sz w:val="24"/>
          <w:szCs w:val="24"/>
        </w:rPr>
        <w:t>Экономические и социальны</w:t>
      </w:r>
      <w:r w:rsidR="008D529D" w:rsidRPr="006C2114">
        <w:rPr>
          <w:rFonts w:ascii="Times New Roman" w:hAnsi="Times New Roman" w:cs="Times New Roman"/>
          <w:bCs/>
          <w:i/>
          <w:sz w:val="24"/>
          <w:szCs w:val="24"/>
        </w:rPr>
        <w:t>е условия территории нахождения</w:t>
      </w:r>
    </w:p>
    <w:p w:rsidR="008D529D" w:rsidRPr="006C2114" w:rsidRDefault="008D529D" w:rsidP="00074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8D529D" w:rsidRPr="006C2114" w:rsidTr="008D529D">
        <w:tc>
          <w:tcPr>
            <w:tcW w:w="2376" w:type="dxa"/>
          </w:tcPr>
          <w:p w:rsidR="008D529D" w:rsidRPr="006C2114" w:rsidRDefault="008D529D" w:rsidP="008D5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Юридический</w:t>
            </w:r>
          </w:p>
          <w:p w:rsidR="008D529D" w:rsidRPr="006C2114" w:rsidRDefault="008D529D" w:rsidP="008D5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адрес</w:t>
            </w:r>
          </w:p>
          <w:p w:rsidR="008D529D" w:rsidRPr="006C2114" w:rsidRDefault="008D529D" w:rsidP="0007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7030A1"/>
                <w:sz w:val="24"/>
                <w:szCs w:val="24"/>
              </w:rPr>
            </w:pPr>
          </w:p>
        </w:tc>
        <w:tc>
          <w:tcPr>
            <w:tcW w:w="7195" w:type="dxa"/>
          </w:tcPr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309340, Белгородская область, </w:t>
            </w:r>
          </w:p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п. Борисовка, ул. Коминтерна, 12</w:t>
            </w:r>
          </w:p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тел. 8-(47-246)-5-02-64 </w:t>
            </w:r>
          </w:p>
          <w:p w:rsidR="008D529D" w:rsidRPr="006C2114" w:rsidRDefault="008D529D" w:rsidP="0007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</w:rPr>
            </w:pPr>
          </w:p>
        </w:tc>
      </w:tr>
      <w:tr w:rsidR="008D529D" w:rsidRPr="006C2114" w:rsidTr="008D529D">
        <w:tc>
          <w:tcPr>
            <w:tcW w:w="2376" w:type="dxa"/>
          </w:tcPr>
          <w:p w:rsidR="008D529D" w:rsidRPr="006C2114" w:rsidRDefault="008D529D" w:rsidP="008D5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Фактический</w:t>
            </w:r>
          </w:p>
          <w:p w:rsidR="008D529D" w:rsidRPr="006C2114" w:rsidRDefault="008D529D" w:rsidP="008D5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адрес</w:t>
            </w:r>
          </w:p>
          <w:p w:rsidR="008D529D" w:rsidRPr="006C2114" w:rsidRDefault="008D529D" w:rsidP="008D5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</w:tcPr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309340, Белгородская область, </w:t>
            </w:r>
          </w:p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п. Борисовка, ул. Коминтерна, 12</w:t>
            </w:r>
          </w:p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тел. 8-(47-246)-5-02-64 </w:t>
            </w:r>
          </w:p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309340, Белгородская область, </w:t>
            </w:r>
          </w:p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п. Борисовка, ул. </w:t>
            </w:r>
            <w:r w:rsidRPr="006C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Республиканская, 2а</w:t>
            </w:r>
            <w:proofErr w:type="gramStart"/>
            <w:r w:rsidRPr="006C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</w:p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8-(47-246)-5-05-64 </w:t>
            </w:r>
          </w:p>
          <w:p w:rsidR="008D529D" w:rsidRPr="006C2114" w:rsidRDefault="008D529D" w:rsidP="008D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9D" w:rsidRPr="006C2114" w:rsidTr="008D529D">
        <w:tc>
          <w:tcPr>
            <w:tcW w:w="2376" w:type="dxa"/>
          </w:tcPr>
          <w:p w:rsidR="008D529D" w:rsidRPr="006C2114" w:rsidRDefault="008D529D" w:rsidP="0007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7030A1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7195" w:type="dxa"/>
          </w:tcPr>
          <w:p w:rsidR="008D529D" w:rsidRPr="006C2114" w:rsidRDefault="008D529D" w:rsidP="008D5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7.00 до 19.00.</w:t>
            </w:r>
          </w:p>
          <w:p w:rsidR="008D529D" w:rsidRPr="006C2114" w:rsidRDefault="008D529D" w:rsidP="008D5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- суббота, воскресенье, праздничные дни</w:t>
            </w:r>
          </w:p>
        </w:tc>
      </w:tr>
      <w:tr w:rsidR="008D529D" w:rsidRPr="006C2114" w:rsidTr="008D529D">
        <w:tc>
          <w:tcPr>
            <w:tcW w:w="2376" w:type="dxa"/>
          </w:tcPr>
          <w:p w:rsidR="008D529D" w:rsidRPr="006C2114" w:rsidRDefault="008D529D" w:rsidP="008D5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Электронная</w:t>
            </w:r>
          </w:p>
          <w:p w:rsidR="008D529D" w:rsidRPr="006C2114" w:rsidRDefault="008D529D" w:rsidP="0007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почта</w:t>
            </w:r>
          </w:p>
        </w:tc>
        <w:tc>
          <w:tcPr>
            <w:tcW w:w="7195" w:type="dxa"/>
          </w:tcPr>
          <w:p w:rsidR="008D529D" w:rsidRPr="006C2114" w:rsidRDefault="005C49FA" w:rsidP="008D5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</w:rPr>
            </w:pPr>
            <w:hyperlink r:id="rId6" w:history="1">
              <w:r w:rsidR="008D529D" w:rsidRPr="006C211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teremok</w:t>
              </w:r>
              <w:r w:rsidR="008D529D" w:rsidRPr="006C211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8D529D" w:rsidRPr="006C211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n</w:t>
              </w:r>
              <w:r w:rsidR="008D529D" w:rsidRPr="006C211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="008D529D" w:rsidRPr="006C211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yandex</w:t>
              </w:r>
              <w:r w:rsidR="008D529D" w:rsidRPr="006C211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8D529D" w:rsidRPr="006C211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D529D" w:rsidRPr="006C2114" w:rsidTr="008D529D">
        <w:tc>
          <w:tcPr>
            <w:tcW w:w="2376" w:type="dxa"/>
          </w:tcPr>
          <w:p w:rsidR="008D529D" w:rsidRPr="006C2114" w:rsidRDefault="008D529D" w:rsidP="0007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7030A1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Адрес сайта</w:t>
            </w:r>
          </w:p>
        </w:tc>
        <w:tc>
          <w:tcPr>
            <w:tcW w:w="7195" w:type="dxa"/>
          </w:tcPr>
          <w:p w:rsidR="008D529D" w:rsidRPr="006C2114" w:rsidRDefault="008D529D" w:rsidP="008D5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7030A1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http://</w:t>
            </w:r>
            <w:proofErr w:type="spellStart"/>
            <w:r w:rsidRPr="006C211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mdou</w:t>
            </w:r>
            <w:proofErr w:type="spellEnd"/>
            <w:r w:rsidRPr="006C21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proofErr w:type="spellStart"/>
            <w:r w:rsidRPr="006C211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teremok</w:t>
            </w:r>
            <w:proofErr w:type="spellEnd"/>
            <w:r w:rsidRPr="006C21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6C211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8D529D" w:rsidRPr="006C2114" w:rsidTr="008D529D">
        <w:tc>
          <w:tcPr>
            <w:tcW w:w="2376" w:type="dxa"/>
          </w:tcPr>
          <w:p w:rsidR="008D529D" w:rsidRPr="006C2114" w:rsidRDefault="008D529D" w:rsidP="008D5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Ф.И.О.</w:t>
            </w:r>
          </w:p>
          <w:p w:rsidR="008D529D" w:rsidRPr="006C2114" w:rsidRDefault="008D529D" w:rsidP="008D5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руководителя</w:t>
            </w:r>
          </w:p>
          <w:p w:rsidR="008D529D" w:rsidRPr="006C2114" w:rsidRDefault="008D529D" w:rsidP="0007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7030A1"/>
                <w:sz w:val="24"/>
                <w:szCs w:val="24"/>
              </w:rPr>
            </w:pPr>
          </w:p>
        </w:tc>
        <w:tc>
          <w:tcPr>
            <w:tcW w:w="7195" w:type="dxa"/>
          </w:tcPr>
          <w:p w:rsidR="008D529D" w:rsidRPr="006C2114" w:rsidRDefault="008D529D" w:rsidP="008D5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29D" w:rsidRPr="006C2114" w:rsidRDefault="008D529D" w:rsidP="008D5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</w:rPr>
            </w:pPr>
            <w:proofErr w:type="spellStart"/>
            <w:r w:rsidRPr="006C2114">
              <w:rPr>
                <w:rFonts w:ascii="Times New Roman" w:hAnsi="Times New Roman" w:cs="Times New Roman"/>
                <w:bCs/>
                <w:sz w:val="24"/>
                <w:szCs w:val="24"/>
              </w:rPr>
              <w:t>Рудась</w:t>
            </w:r>
            <w:proofErr w:type="spellEnd"/>
            <w:r w:rsidRPr="006C2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Нина Эдуардовна</w:t>
            </w:r>
          </w:p>
        </w:tc>
      </w:tr>
    </w:tbl>
    <w:p w:rsidR="008D529D" w:rsidRPr="006C2114" w:rsidRDefault="008D529D" w:rsidP="00074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074191" w:rsidRPr="006C2114" w:rsidRDefault="00074191" w:rsidP="00074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МБДОУ является звеном муниципальной системы образования Борисовского района Белгородской области, обеспечивающим помощь семье в воспитании детей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дошкольного возраста, в том числе с нарушениями в развитии речи, охране и укреплении их физического и психического здоровья, развитии индивидуальных способностей и необходимой коррекции нарушений развития.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Открыто в сентябре 1976 года. Расположено в центре поселка в отдельно стоящем 2-х этажном здании</w:t>
      </w:r>
      <w:r w:rsidR="008D529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на улице Коминтерна 12 и отдельно стоящем 2-х этажном здании на улице </w:t>
      </w:r>
      <w:proofErr w:type="gramStart"/>
      <w:r w:rsidR="008D529D" w:rsidRPr="006C2114">
        <w:rPr>
          <w:rFonts w:ascii="Times New Roman" w:hAnsi="Times New Roman" w:cs="Times New Roman"/>
          <w:color w:val="000000"/>
          <w:sz w:val="24"/>
          <w:szCs w:val="24"/>
        </w:rPr>
        <w:t>Республиканская</w:t>
      </w:r>
      <w:proofErr w:type="gramEnd"/>
      <w:r w:rsidR="008D529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2а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529D" w:rsidRPr="006C2114" w:rsidRDefault="00074191" w:rsidP="008D52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Ближайшее окружение: МБОУ «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Борисовская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СОШ №2»,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Борисовский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агромеханический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техникум. </w:t>
      </w:r>
    </w:p>
    <w:p w:rsidR="00074191" w:rsidRPr="006C2114" w:rsidRDefault="008D529D" w:rsidP="008D52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расширяет спектр возможностей по организации социально-личностного,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познавательного, речевого, физического и художественно-эстетического развития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дошкольников, способствует созданию положительного имиджа детского сада среди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жителей микрорайона и близлежащих территорий.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Характеристика пространственной среды</w:t>
      </w:r>
    </w:p>
    <w:p w:rsidR="000806DB" w:rsidRPr="006C2114" w:rsidRDefault="00074191" w:rsidP="000806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Участок МБДОУ озеленен, оснащен павильонами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для каждой возрастной группы.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На территории имеются площадки для прогулок детей, «Тропа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Здоровья»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, опытно-экспериментальные участки, «Экологическая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тропа», садов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ый участок, зона отдыха.</w:t>
      </w:r>
    </w:p>
    <w:p w:rsidR="00074191" w:rsidRPr="006C2114" w:rsidRDefault="00074191" w:rsidP="000806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 МБДОУ оборудован медицинский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кабинет.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Выделены и специальные помещения:</w:t>
      </w:r>
    </w:p>
    <w:p w:rsidR="000806DB" w:rsidRPr="006C2114" w:rsidRDefault="00074191" w:rsidP="0007419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музыкальный зал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6DB" w:rsidRPr="006C2114" w:rsidRDefault="000806DB" w:rsidP="0007419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кабинет психолога;</w:t>
      </w:r>
    </w:p>
    <w:p w:rsidR="00074191" w:rsidRPr="006C2114" w:rsidRDefault="000806DB" w:rsidP="0007419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кабинета логопедов.</w:t>
      </w:r>
    </w:p>
    <w:p w:rsidR="00074191" w:rsidRPr="006C2114" w:rsidRDefault="00074191" w:rsidP="000806D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В МБДОУ функционировало 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групп для детей от 2 до 7 лет, из них:</w:t>
      </w:r>
    </w:p>
    <w:p w:rsidR="000806DB" w:rsidRPr="006C2114" w:rsidRDefault="000806DB" w:rsidP="0007419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групп </w:t>
      </w:r>
      <w:proofErr w:type="spellStart"/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для детей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разных возрастов (в том числе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3 группы для детей до 3 лет);</w:t>
      </w:r>
    </w:p>
    <w:p w:rsidR="000806DB" w:rsidRPr="006C2114" w:rsidRDefault="000806DB" w:rsidP="0007419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2 группы комбинированной направленности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для детей с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тяжелыми нарушениями речи,</w:t>
      </w:r>
    </w:p>
    <w:p w:rsidR="00074191" w:rsidRPr="006C2114" w:rsidRDefault="000806DB" w:rsidP="0007419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1 группа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раннего развития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и адаптации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для детей от 1 года до 3 лет, не посещающих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ДОУ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191" w:rsidRPr="006C2114" w:rsidRDefault="00074191" w:rsidP="000806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114">
        <w:rPr>
          <w:rFonts w:ascii="Times New Roman" w:hAnsi="Times New Roman" w:cs="Times New Roman"/>
          <w:i/>
          <w:sz w:val="24"/>
          <w:szCs w:val="24"/>
        </w:rPr>
        <w:t xml:space="preserve">Характеристика контингента </w:t>
      </w:r>
      <w:proofErr w:type="gramStart"/>
      <w:r w:rsidRPr="006C211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074191" w:rsidRPr="00257984" w:rsidRDefault="00074191" w:rsidP="00257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84">
        <w:rPr>
          <w:rFonts w:ascii="Times New Roman" w:hAnsi="Times New Roman" w:cs="Times New Roman"/>
          <w:color w:val="000000"/>
          <w:sz w:val="24"/>
          <w:szCs w:val="24"/>
        </w:rPr>
        <w:t>Порядок комплектования МБДОУ определяется Учредителем в соответствии с</w:t>
      </w:r>
      <w:r w:rsidR="000806DB" w:rsidRPr="0025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984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 Учреждение МБДОУ комплектуется</w:t>
      </w:r>
      <w:r w:rsidR="000806DB" w:rsidRPr="0025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984">
        <w:rPr>
          <w:rFonts w:ascii="Times New Roman" w:hAnsi="Times New Roman" w:cs="Times New Roman"/>
          <w:color w:val="000000"/>
          <w:sz w:val="24"/>
          <w:szCs w:val="24"/>
        </w:rPr>
        <w:t>детьми в возрасте от 2 до 7 лет.</w:t>
      </w:r>
    </w:p>
    <w:p w:rsidR="00074191" w:rsidRPr="00257984" w:rsidRDefault="00074191" w:rsidP="0025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84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воспитанников </w:t>
      </w:r>
      <w:r w:rsidR="000806DB" w:rsidRPr="0025798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5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6DB" w:rsidRPr="00257984">
        <w:rPr>
          <w:rFonts w:ascii="Times New Roman" w:hAnsi="Times New Roman" w:cs="Times New Roman"/>
          <w:color w:val="000000"/>
          <w:sz w:val="24"/>
          <w:szCs w:val="24"/>
        </w:rPr>
        <w:t>368</w:t>
      </w:r>
      <w:r w:rsidRPr="0025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984" w:rsidRPr="00257984" w:rsidRDefault="00257984" w:rsidP="00257984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Деятельность учреждения направлена на реализацию основных задач дошкольного образования: на сохранение и укрепление физического и пс</w:t>
      </w:r>
      <w:r w:rsidRPr="00257984">
        <w:rPr>
          <w:rFonts w:ascii="Times New Roman" w:hAnsi="Times New Roman" w:cs="Times New Roman"/>
          <w:sz w:val="24"/>
          <w:szCs w:val="24"/>
        </w:rPr>
        <w:t>и</w:t>
      </w:r>
      <w:r w:rsidRPr="00257984">
        <w:rPr>
          <w:rFonts w:ascii="Times New Roman" w:hAnsi="Times New Roman" w:cs="Times New Roman"/>
          <w:sz w:val="24"/>
          <w:szCs w:val="24"/>
        </w:rPr>
        <w:t>хического здоровья детей, интеллектуальное, художественно-эстетическое и личностное развитие каждого ребенка с учетом его индивидуальных особе</w:t>
      </w:r>
      <w:r w:rsidRPr="00257984">
        <w:rPr>
          <w:rFonts w:ascii="Times New Roman" w:hAnsi="Times New Roman" w:cs="Times New Roman"/>
          <w:sz w:val="24"/>
          <w:szCs w:val="24"/>
        </w:rPr>
        <w:t>н</w:t>
      </w:r>
      <w:r w:rsidRPr="00257984">
        <w:rPr>
          <w:rFonts w:ascii="Times New Roman" w:hAnsi="Times New Roman" w:cs="Times New Roman"/>
          <w:sz w:val="24"/>
          <w:szCs w:val="24"/>
        </w:rPr>
        <w:t>ностей.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57984">
        <w:rPr>
          <w:rStyle w:val="ab"/>
          <w:rFonts w:ascii="Times New Roman" w:hAnsi="Times New Roman"/>
          <w:b w:val="0"/>
          <w:iCs/>
          <w:sz w:val="24"/>
          <w:szCs w:val="24"/>
        </w:rPr>
        <w:t>Стратегической целью МБДОУ является</w:t>
      </w:r>
      <w:r w:rsidRPr="00257984">
        <w:rPr>
          <w:rStyle w:val="ab"/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257984">
        <w:rPr>
          <w:rFonts w:ascii="Times New Roman" w:hAnsi="Times New Roman" w:cs="Times New Roman"/>
          <w:sz w:val="24"/>
          <w:szCs w:val="24"/>
        </w:rPr>
        <w:t>построение устойчивого образовательного пространства, способствующего максимальному раскрытию индивидуального возрастного потенциала дошкольника, его социализации, обеспечивающего достаточно необходимый уровень развития в соответствии с возрастом для успешного перехода ребенка к обучению в общеобразовательные учреждения.</w:t>
      </w:r>
    </w:p>
    <w:p w:rsidR="00257984" w:rsidRPr="00257984" w:rsidRDefault="00257984" w:rsidP="00257984">
      <w:pPr>
        <w:spacing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Педагогический коллектив МБДОУ – детский сад комбинированного вида "Теремок" осуществляет свою деятельность в соответствии с </w:t>
      </w:r>
      <w:r w:rsidRPr="00257984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общеобразовательной программой </w:t>
      </w:r>
      <w:r w:rsidRPr="002579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25798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бюджетного дошкольного образовательного учреждения – детский сад комбинированного вида «Теремок», </w:t>
      </w:r>
      <w:r w:rsidRPr="00257984"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 xml:space="preserve">разработанной </w:t>
      </w:r>
      <w:r w:rsidRPr="00257984">
        <w:rPr>
          <w:rFonts w:ascii="Times New Roman" w:hAnsi="Times New Roman" w:cs="Times New Roman"/>
          <w:color w:val="000000"/>
          <w:sz w:val="24"/>
          <w:szCs w:val="24"/>
        </w:rPr>
        <w:t>на основе примерной общеобразовательной программы дошкольного образования «Детство» Т.И. Бабаевой, А.Г. Гогоберидзе, З.А. Михайловой.</w:t>
      </w:r>
    </w:p>
    <w:p w:rsidR="00257984" w:rsidRPr="00257984" w:rsidRDefault="00257984" w:rsidP="00257984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Реализуя программу, коллектив в течение 2013-2014 учебного г</w:t>
      </w:r>
      <w:r w:rsidRPr="00257984">
        <w:rPr>
          <w:rFonts w:ascii="Times New Roman" w:hAnsi="Times New Roman" w:cs="Times New Roman"/>
          <w:sz w:val="24"/>
          <w:szCs w:val="24"/>
        </w:rPr>
        <w:t>о</w:t>
      </w:r>
      <w:r w:rsidRPr="00257984">
        <w:rPr>
          <w:rFonts w:ascii="Times New Roman" w:hAnsi="Times New Roman" w:cs="Times New Roman"/>
          <w:sz w:val="24"/>
          <w:szCs w:val="24"/>
        </w:rPr>
        <w:t>да уделял внимание следующим проблемам:</w:t>
      </w:r>
    </w:p>
    <w:p w:rsidR="00257984" w:rsidRPr="00257984" w:rsidRDefault="00257984" w:rsidP="0025798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пространства дошкольного образовательного учреждения через обеспечение оптимальной двигательной активности детей и привития им навыков заботы о себе и своём здоровье;</w:t>
      </w:r>
    </w:p>
    <w:p w:rsidR="00257984" w:rsidRPr="00257984" w:rsidRDefault="00257984" w:rsidP="0025798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педагогов, формирование нового мышления, ориентированного на творчество и социально-личностное развитие ребёнка;</w:t>
      </w:r>
    </w:p>
    <w:p w:rsidR="00257984" w:rsidRPr="00257984" w:rsidRDefault="00257984" w:rsidP="0025798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Создание в дошкольном учреждении условий по формированию у детей дошкольного возраста навыков элементарного общения на английском языке.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1.1. Анализ и оценка ресурсов и условий детского сада для охраны и укрепления здоровья детей, для полноценного физического развития. Анализ и оценка результатов работы детского сада по освоению образовательной области «Здоровье»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Первоочередной задачей работы коллектива МБДОУ – детский сад комбинированного вида "Теремок" является деятельность по сохранению и укреплению физического и психологического здоровья детей. Для деятельности в этом направлении в МБДОУ в 2013-2014 учебном году были созданы все условия: полностью функционировал физкультурно-оздоровительный комплекс детского сада, включающий в себя спортивный зал, мини-стадион на площадке, тропа здоровья, а также оснащенный  медицинский блок.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В штат специалистов, осуществляющих физкультурно-оздоровительную работу в 2013-2014 учебном году, входили: старшая медицинская сестра Е.А.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Кисиль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О.М, инструктор по физической культуре О.С.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Армянинова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Планомерная работа по проведению лечебно-профилактических мероприятий, оздоровлению и закаливанию дошкольников осуществлялась в условиях взаимодействия вышеуказанных субъектов образовательного процесса, на основе личностно-ориентированного подхода к каждому ребенку с учетом его группы здоровья.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5951220" cy="2278380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257984">
        <w:rPr>
          <w:rFonts w:ascii="Times New Roman" w:hAnsi="Times New Roman" w:cs="Times New Roman"/>
          <w:sz w:val="24"/>
          <w:szCs w:val="24"/>
        </w:rPr>
        <w:t xml:space="preserve">В истекшем году отмечается увеличение количества детей имеющих </w:t>
      </w:r>
      <w:r w:rsidRPr="002579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7984">
        <w:rPr>
          <w:rFonts w:ascii="Times New Roman" w:hAnsi="Times New Roman" w:cs="Times New Roman"/>
          <w:sz w:val="24"/>
          <w:szCs w:val="24"/>
        </w:rPr>
        <w:t xml:space="preserve"> группу здоровья на стадии поступления в детский сад.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В 2013 году на уровне МБДОУ систематизирован и обобщен опыт работы инструктора по физической культуре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Армяниновой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О.С. по теме «Развитие двигательной активности детей дошкольного возраста посредством подвижных игр».</w:t>
      </w:r>
    </w:p>
    <w:p w:rsidR="00257984" w:rsidRPr="00257984" w:rsidRDefault="00257984" w:rsidP="00257984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7984">
        <w:rPr>
          <w:rFonts w:ascii="Times New Roman" w:hAnsi="Times New Roman"/>
          <w:sz w:val="24"/>
          <w:szCs w:val="24"/>
        </w:rPr>
        <w:lastRenderedPageBreak/>
        <w:t xml:space="preserve">На протяжении многих лет уровень заболеваемости детей в учреждении стабильно сохраняется ниже </w:t>
      </w:r>
      <w:proofErr w:type="spellStart"/>
      <w:r w:rsidRPr="00257984">
        <w:rPr>
          <w:rFonts w:ascii="Times New Roman" w:hAnsi="Times New Roman"/>
          <w:sz w:val="24"/>
          <w:szCs w:val="24"/>
        </w:rPr>
        <w:t>среднетерриториального</w:t>
      </w:r>
      <w:proofErr w:type="spellEnd"/>
      <w:r w:rsidRPr="00257984">
        <w:rPr>
          <w:rFonts w:ascii="Times New Roman" w:hAnsi="Times New Roman"/>
          <w:sz w:val="24"/>
          <w:szCs w:val="24"/>
        </w:rPr>
        <w:t>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984">
        <w:rPr>
          <w:rFonts w:ascii="Times New Roman" w:hAnsi="Times New Roman" w:cs="Times New Roman"/>
          <w:sz w:val="24"/>
          <w:szCs w:val="24"/>
        </w:rPr>
        <w:t xml:space="preserve">В осенне-зимний период из-за высокой заболеваемости ОРЗ, ОРВИ и гриппом, заболеваемость увеличивается, в результате снизилась посещаемость детей и составила, в среднем, по детскому саду </w:t>
      </w:r>
      <w:r w:rsidRPr="00257984">
        <w:rPr>
          <w:rFonts w:ascii="Times New Roman" w:hAnsi="Times New Roman" w:cs="Times New Roman"/>
          <w:b/>
          <w:sz w:val="24"/>
          <w:szCs w:val="24"/>
        </w:rPr>
        <w:t>68%</w:t>
      </w:r>
      <w:r w:rsidRPr="00257984">
        <w:rPr>
          <w:rFonts w:ascii="Times New Roman" w:hAnsi="Times New Roman" w:cs="Times New Roman"/>
          <w:sz w:val="24"/>
          <w:szCs w:val="24"/>
        </w:rPr>
        <w:t>. Вместе с тем, благодаря проведенным профилактическим мероприятиям, тщательному «утреннему фильтру» и контролю со стороны медицинской службы детский сад деятельность не прекращал, группы на карантин не закрывались.</w:t>
      </w:r>
      <w:proofErr w:type="gramEnd"/>
    </w:p>
    <w:p w:rsidR="00257984" w:rsidRPr="00257984" w:rsidRDefault="00257984" w:rsidP="00257984">
      <w:pPr>
        <w:tabs>
          <w:tab w:val="left" w:pos="90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Особое внимание в системе оздоровления детей уделяется закаливающим мероприятиям, которые осуществлялись круглый год под руков</w:t>
      </w:r>
      <w:r w:rsidRPr="00257984">
        <w:rPr>
          <w:rFonts w:ascii="Times New Roman" w:hAnsi="Times New Roman" w:cs="Times New Roman"/>
          <w:sz w:val="24"/>
          <w:szCs w:val="24"/>
        </w:rPr>
        <w:t>о</w:t>
      </w:r>
      <w:r w:rsidRPr="00257984">
        <w:rPr>
          <w:rFonts w:ascii="Times New Roman" w:hAnsi="Times New Roman" w:cs="Times New Roman"/>
          <w:sz w:val="24"/>
          <w:szCs w:val="24"/>
        </w:rPr>
        <w:t xml:space="preserve">дством старшей медсестры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Кисиль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О.М. и инструктор по физической культуре О.С.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Армянинова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их вид и методика менялись в зависимости от сезона и п</w:t>
      </w:r>
      <w:r w:rsidRPr="00257984">
        <w:rPr>
          <w:rFonts w:ascii="Times New Roman" w:hAnsi="Times New Roman" w:cs="Times New Roman"/>
          <w:sz w:val="24"/>
          <w:szCs w:val="24"/>
        </w:rPr>
        <w:t>о</w:t>
      </w:r>
      <w:r w:rsidRPr="00257984">
        <w:rPr>
          <w:rFonts w:ascii="Times New Roman" w:hAnsi="Times New Roman" w:cs="Times New Roman"/>
          <w:sz w:val="24"/>
          <w:szCs w:val="24"/>
        </w:rPr>
        <w:t>годы.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В период адаптации закаливание детей начинается с применения воздушных ванн: облегченная одежда, оголение конечностей, сон при проветривании. После адаптационного периода проводится обливание кистей рук прохладной водой после сна, хождение босиком по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коррегирующим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дорожкам,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коррегирующая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гимнастика.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Параллельно с закаливанием проводятся лечебно-профилактические процедуры: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фитонцидопрофилактика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>, ионизация воздуха люстрой Чижевского, витаминизация третьего блюда.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Особое внимание уделяется часто болеющим детям – осуществляется индивидуальный подход к их закаливанию: более длительно проводятся мягкие формы закаливания, снижается нагрузка во время непосредственно образовательной деятельности по физическому развитию.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Решая задачи укрепления здоровья детей, воспитатели своих групп систематически проводят следующие формы оздоровления: утреннюю гимнастику, организуют свободную двигательную активность детей в течение всего дня, комплекс упражнений после сна, закаливание водное и воздушное,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в помещении после сна. С целью осуществления профилактических мероприятий педагоги проводят гимнастику для глаз, повышающую работоспособность; дыхательную гимнастику, регулирующую функцию дыхания; артикуляционную гимнастику, способствующую развитию активности артикуляционного аппарата. Осуществляют информационно-просветительскую деятельность с детьми (ознакомление с правилами ЗОЖ и формирование навыков сохранения здоровья) при организации непосредственно образовательной деятельности, на прогулках, при организации игровой деятельности. Также осуществляют информационно-просветительскую деятельность с родителями (проведение бесед, консультаций с рекомендациями о ценностях здоровья и ЗОЖ) на родительских собраниях, в индивидуальных беседах, размещая информацию в «родительских уголках» и папках-передвижках.</w:t>
      </w:r>
    </w:p>
    <w:p w:rsidR="00257984" w:rsidRPr="00257984" w:rsidRDefault="00257984" w:rsidP="00257984">
      <w:pPr>
        <w:spacing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В рамках мониторинга компонентов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деятельности в МБДОУ среди родителей в 201</w:t>
      </w:r>
      <w:r w:rsidR="00DF61CC">
        <w:rPr>
          <w:rFonts w:ascii="Times New Roman" w:hAnsi="Times New Roman" w:cs="Times New Roman"/>
          <w:sz w:val="24"/>
          <w:szCs w:val="24"/>
        </w:rPr>
        <w:t>4</w:t>
      </w:r>
      <w:r w:rsidRPr="00257984">
        <w:rPr>
          <w:rFonts w:ascii="Times New Roman" w:hAnsi="Times New Roman" w:cs="Times New Roman"/>
          <w:sz w:val="24"/>
          <w:szCs w:val="24"/>
        </w:rPr>
        <w:t xml:space="preserve"> году было выявлено, что родители высоко оценивают уровень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деятельности в детском саду.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Среди факторов, обеспечивающих нормальное развитие детского организма, организация рационального и полноценного питания имеет первостепенное значение. Дети в детском саду обеспечены четырёхразовым сбалансированным питанием. Меню</w:t>
      </w:r>
      <w:r w:rsidRPr="002579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7984">
        <w:rPr>
          <w:rFonts w:ascii="Times New Roman" w:hAnsi="Times New Roman" w:cs="Times New Roman"/>
          <w:sz w:val="24"/>
          <w:szCs w:val="24"/>
        </w:rPr>
        <w:t xml:space="preserve">составляется на основе действующих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(</w:t>
      </w:r>
      <w:r w:rsidRPr="00257984">
        <w:rPr>
          <w:rFonts w:ascii="Times New Roman" w:hAnsi="Times New Roman" w:cs="Times New Roman"/>
          <w:bCs/>
          <w:sz w:val="24"/>
          <w:szCs w:val="24"/>
        </w:rPr>
        <w:t>2.4.1.2660 – 10</w:t>
      </w:r>
      <w:r w:rsidRPr="00257984">
        <w:rPr>
          <w:rFonts w:ascii="Times New Roman" w:hAnsi="Times New Roman" w:cs="Times New Roman"/>
          <w:sz w:val="24"/>
          <w:szCs w:val="24"/>
        </w:rPr>
        <w:t xml:space="preserve">). Дошкольники получают необходимое количество витаминов, микроэлементов и минералов.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lastRenderedPageBreak/>
        <w:t>Производственный процесс по приготовлению блюд выполняют квалифицированные повара. Контроль питания</w:t>
      </w:r>
      <w:r w:rsidRPr="002579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7984">
        <w:rPr>
          <w:rFonts w:ascii="Times New Roman" w:hAnsi="Times New Roman" w:cs="Times New Roman"/>
          <w:sz w:val="24"/>
          <w:szCs w:val="24"/>
        </w:rPr>
        <w:t>осуществляют заведующий и старшая медсестра Ермакова И.Г. Нарушений сроков и условий хранения продуктов за 2013-2014 учебный год не выявлено. Все продукты, поступающие в детский сад, имели необходимые санитарные сертификаты соответствия. В новых экономических и организационно-правовых условиях деятельности МБДОУ самостоятельно заключает договора поставок на продукты питания, что значительно улучшило качество поставляемых продуктов питания в прошедшем учебном году.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По результатам мониторинга проведенного в апреле 201</w:t>
      </w:r>
      <w:r w:rsidR="00DF61CC">
        <w:rPr>
          <w:rFonts w:ascii="Times New Roman" w:hAnsi="Times New Roman" w:cs="Times New Roman"/>
          <w:sz w:val="24"/>
          <w:szCs w:val="24"/>
        </w:rPr>
        <w:t>4</w:t>
      </w:r>
      <w:r w:rsidRPr="00257984">
        <w:rPr>
          <w:rFonts w:ascii="Times New Roman" w:hAnsi="Times New Roman" w:cs="Times New Roman"/>
          <w:sz w:val="24"/>
          <w:szCs w:val="24"/>
        </w:rPr>
        <w:t xml:space="preserve"> года отмечается, что удовлетворенность родителей организацией питания детей характеризуется высоким уровнем.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Эффективности оздоровительной работы способствует и работа всех воспитателей в группах, которая в</w:t>
      </w:r>
      <w:r w:rsidRPr="00257984">
        <w:rPr>
          <w:rFonts w:ascii="Times New Roman" w:hAnsi="Times New Roman" w:cs="Times New Roman"/>
          <w:sz w:val="24"/>
          <w:szCs w:val="24"/>
        </w:rPr>
        <w:t>е</w:t>
      </w:r>
      <w:r w:rsidRPr="00257984">
        <w:rPr>
          <w:rFonts w:ascii="Times New Roman" w:hAnsi="Times New Roman" w:cs="Times New Roman"/>
          <w:sz w:val="24"/>
          <w:szCs w:val="24"/>
        </w:rPr>
        <w:t>дется по нескольким направлениям:</w:t>
      </w:r>
    </w:p>
    <w:p w:rsidR="00257984" w:rsidRPr="00257984" w:rsidRDefault="00257984" w:rsidP="00257984">
      <w:pPr>
        <w:numPr>
          <w:ilvl w:val="0"/>
          <w:numId w:val="27"/>
        </w:numPr>
        <w:tabs>
          <w:tab w:val="clear" w:pos="1065"/>
          <w:tab w:val="num" w:pos="0"/>
          <w:tab w:val="left" w:pos="993"/>
        </w:tabs>
        <w:spacing w:after="0" w:line="240" w:lineRule="auto"/>
        <w:ind w:left="0" w:right="-1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аналитическая деятельность по изучению работы с детьми по здоров</w:t>
      </w:r>
      <w:r w:rsidRPr="00257984">
        <w:rPr>
          <w:rFonts w:ascii="Times New Roman" w:hAnsi="Times New Roman" w:cs="Times New Roman"/>
          <w:sz w:val="24"/>
          <w:szCs w:val="24"/>
        </w:rPr>
        <w:t>о</w:t>
      </w:r>
      <w:r w:rsidRPr="00257984">
        <w:rPr>
          <w:rFonts w:ascii="Times New Roman" w:hAnsi="Times New Roman" w:cs="Times New Roman"/>
          <w:sz w:val="24"/>
          <w:szCs w:val="24"/>
        </w:rPr>
        <w:t>му образу жизни и информационно-консультативную, в ходе которой педагогам предоставляется возможность скорректировать свою деятельность для достижения максимального р</w:t>
      </w:r>
      <w:r w:rsidRPr="00257984">
        <w:rPr>
          <w:rFonts w:ascii="Times New Roman" w:hAnsi="Times New Roman" w:cs="Times New Roman"/>
          <w:sz w:val="24"/>
          <w:szCs w:val="24"/>
        </w:rPr>
        <w:t>е</w:t>
      </w:r>
      <w:r w:rsidRPr="00257984">
        <w:rPr>
          <w:rFonts w:ascii="Times New Roman" w:hAnsi="Times New Roman" w:cs="Times New Roman"/>
          <w:sz w:val="24"/>
          <w:szCs w:val="24"/>
        </w:rPr>
        <w:t>зультата;</w:t>
      </w:r>
    </w:p>
    <w:p w:rsidR="00257984" w:rsidRPr="00257984" w:rsidRDefault="00257984" w:rsidP="00257984">
      <w:pPr>
        <w:numPr>
          <w:ilvl w:val="0"/>
          <w:numId w:val="27"/>
        </w:numPr>
        <w:tabs>
          <w:tab w:val="clear" w:pos="1065"/>
          <w:tab w:val="num" w:pos="0"/>
          <w:tab w:val="left" w:pos="993"/>
        </w:tabs>
        <w:spacing w:after="0" w:line="240" w:lineRule="auto"/>
        <w:ind w:left="0" w:right="-1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образовательная работа с детьми. Основу ее составляет непосредственно образовательная деятельность. Начиная с </w:t>
      </w:r>
      <w:r w:rsidRPr="002579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7984">
        <w:rPr>
          <w:rFonts w:ascii="Times New Roman" w:hAnsi="Times New Roman" w:cs="Times New Roman"/>
          <w:sz w:val="24"/>
          <w:szCs w:val="24"/>
        </w:rPr>
        <w:t xml:space="preserve"> младшей группы, дети знакомятся с основами гигиены, анат</w:t>
      </w:r>
      <w:r w:rsidRPr="00257984">
        <w:rPr>
          <w:rFonts w:ascii="Times New Roman" w:hAnsi="Times New Roman" w:cs="Times New Roman"/>
          <w:sz w:val="24"/>
          <w:szCs w:val="24"/>
        </w:rPr>
        <w:t>о</w:t>
      </w:r>
      <w:r w:rsidRPr="00257984">
        <w:rPr>
          <w:rFonts w:ascii="Times New Roman" w:hAnsi="Times New Roman" w:cs="Times New Roman"/>
          <w:sz w:val="24"/>
          <w:szCs w:val="24"/>
        </w:rPr>
        <w:t>мии и физиологии. Доступно, доходчиво и аргументировано детям объясняется, как важно научиться заботиться о своем орг</w:t>
      </w:r>
      <w:r w:rsidRPr="00257984">
        <w:rPr>
          <w:rFonts w:ascii="Times New Roman" w:hAnsi="Times New Roman" w:cs="Times New Roman"/>
          <w:sz w:val="24"/>
          <w:szCs w:val="24"/>
        </w:rPr>
        <w:t>а</w:t>
      </w:r>
      <w:r w:rsidRPr="00257984">
        <w:rPr>
          <w:rFonts w:ascii="Times New Roman" w:hAnsi="Times New Roman" w:cs="Times New Roman"/>
          <w:sz w:val="24"/>
          <w:szCs w:val="24"/>
        </w:rPr>
        <w:t>низме, уметь прислушиваться к нему, не нарушать своими действиями его природной гармонии. В группах имеются тематические дидактические игры: «Что необходимо для чистоты», «Собери пару», «Чемоданчик безопасности», «Чт</w:t>
      </w:r>
      <w:r w:rsidRPr="00257984">
        <w:rPr>
          <w:rFonts w:ascii="Times New Roman" w:hAnsi="Times New Roman" w:cs="Times New Roman"/>
          <w:sz w:val="24"/>
          <w:szCs w:val="24"/>
        </w:rPr>
        <w:t>о</w:t>
      </w:r>
      <w:r w:rsidRPr="00257984">
        <w:rPr>
          <w:rFonts w:ascii="Times New Roman" w:hAnsi="Times New Roman" w:cs="Times New Roman"/>
          <w:sz w:val="24"/>
          <w:szCs w:val="24"/>
        </w:rPr>
        <w:t>бы не было беды», наглядные материалы (тематические картины «Организм человека», «Безопа</w:t>
      </w:r>
      <w:r w:rsidRPr="00257984">
        <w:rPr>
          <w:rFonts w:ascii="Times New Roman" w:hAnsi="Times New Roman" w:cs="Times New Roman"/>
          <w:sz w:val="24"/>
          <w:szCs w:val="24"/>
        </w:rPr>
        <w:t>с</w:t>
      </w:r>
      <w:r w:rsidRPr="00257984">
        <w:rPr>
          <w:rFonts w:ascii="Times New Roman" w:hAnsi="Times New Roman" w:cs="Times New Roman"/>
          <w:sz w:val="24"/>
          <w:szCs w:val="24"/>
        </w:rPr>
        <w:t>ность в доме», «Безопасность на улице»), макеты и др.</w:t>
      </w:r>
    </w:p>
    <w:p w:rsidR="00257984" w:rsidRPr="00257984" w:rsidRDefault="00257984" w:rsidP="00257984">
      <w:pPr>
        <w:numPr>
          <w:ilvl w:val="0"/>
          <w:numId w:val="27"/>
        </w:numPr>
        <w:tabs>
          <w:tab w:val="clear" w:pos="1065"/>
          <w:tab w:val="num" w:pos="0"/>
          <w:tab w:val="left" w:pos="993"/>
        </w:tabs>
        <w:spacing w:after="0" w:line="240" w:lineRule="auto"/>
        <w:ind w:left="0" w:right="-1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просветительская работа с родителями. Цель – активизировать позицию родителей как главного образца для подражания детьми соблюдаемого взрослыми здорового образа жизни. В каждой группе имеются тематические странички в родительских уголках, в которых периодически размещаются рекомендации для род</w:t>
      </w:r>
      <w:r w:rsidRPr="00257984">
        <w:rPr>
          <w:rFonts w:ascii="Times New Roman" w:hAnsi="Times New Roman" w:cs="Times New Roman"/>
          <w:sz w:val="24"/>
          <w:szCs w:val="24"/>
        </w:rPr>
        <w:t>и</w:t>
      </w:r>
      <w:r w:rsidRPr="00257984">
        <w:rPr>
          <w:rFonts w:ascii="Times New Roman" w:hAnsi="Times New Roman" w:cs="Times New Roman"/>
          <w:sz w:val="24"/>
          <w:szCs w:val="24"/>
        </w:rPr>
        <w:t>телей по вопросам приобщения детей к здоровому образу жизни.</w:t>
      </w:r>
    </w:p>
    <w:p w:rsidR="00257984" w:rsidRPr="00257984" w:rsidRDefault="00257984" w:rsidP="0025798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В каждой группе имеются тетради здоровья с отметками о состоянии здоровья детей, перенесенных ими заболеваниях, что позволяет педагогам четко и правильно осуществлять самоконтроль проведения физкультурно-оздоровительной работы.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Обеспечение безопасности жизни и деятельности детей и сотрудников</w:t>
      </w:r>
      <w:r w:rsidRPr="00257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984">
        <w:rPr>
          <w:rFonts w:ascii="Times New Roman" w:hAnsi="Times New Roman" w:cs="Times New Roman"/>
          <w:sz w:val="24"/>
          <w:szCs w:val="24"/>
        </w:rPr>
        <w:t>требует постоянного и пристального внимания. С этой целью в МБДОУ отлажена система инструктирования персонала, в том числе по охране труда, учебные тренировочные занятия по эвакуации. Установлена автоматическая противопожарная сигнализация (АПС), подключенная к центральному пульту. Следует отметить также тесное и полезное сотрудничество МБДОУ с Борисовским отделением ВДПО в организации практических занятий и увлекательных мероприятий с детьми по программе противопожарной безопасности.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984">
        <w:rPr>
          <w:rFonts w:ascii="Times New Roman" w:hAnsi="Times New Roman" w:cs="Times New Roman"/>
          <w:sz w:val="24"/>
          <w:szCs w:val="24"/>
        </w:rPr>
        <w:t xml:space="preserve">Решая задачи формирования представлений детей об опасных для человека и окружающего мира природы ситуациях и способах поведения в них, воспитатели ведут образовательную работу с детьми в различных видах деятельности в течение всего учебного года в рамках программы «Основы безопасности детей дошкольного возраста» Р.Б.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, О.Л. Князевой, а также просветительскую работу с  родителями. </w:t>
      </w:r>
      <w:proofErr w:type="gramEnd"/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lastRenderedPageBreak/>
        <w:t xml:space="preserve">В учреждении функционирует «тревожная кнопка», обслуживаемая отделом вневедомственной охраны. За отчетный год нарушений надзорными органами не выявлено. В 2013-2014 учебном году в МБДОУ случаи детского травматизма отсутствуют.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Таким образом, организация работы по обеспечению безопасности</w:t>
      </w:r>
      <w:r w:rsidRPr="00257984">
        <w:rPr>
          <w:rFonts w:ascii="Times New Roman" w:hAnsi="Times New Roman" w:cs="Times New Roman"/>
          <w:bCs/>
          <w:sz w:val="24"/>
          <w:szCs w:val="24"/>
        </w:rPr>
        <w:t xml:space="preserve"> жизни и деятельности детей осуществляется на необходимом уровне.</w:t>
      </w:r>
    </w:p>
    <w:p w:rsidR="00257984" w:rsidRPr="00257984" w:rsidRDefault="00257984" w:rsidP="0025798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Обобщая вышеизложенное, можно сделать вывод, что созданная в детском саду система работы по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позволяет сохранять и качественно повышать уровень здоровья детей и решать задачи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развития детей. Данные </w:t>
      </w:r>
      <w:bookmarkStart w:id="0" w:name="YANDEX_109"/>
      <w:bookmarkEnd w:id="0"/>
      <w:r w:rsidR="00DF61CC">
        <w:rPr>
          <w:rFonts w:ascii="Times New Roman" w:hAnsi="Times New Roman" w:cs="Times New Roman"/>
          <w:sz w:val="24"/>
          <w:szCs w:val="24"/>
        </w:rPr>
        <w:t>выводы</w:t>
      </w:r>
      <w:r w:rsidRPr="00257984">
        <w:rPr>
          <w:rFonts w:ascii="Times New Roman" w:hAnsi="Times New Roman" w:cs="Times New Roman"/>
          <w:sz w:val="24"/>
          <w:szCs w:val="24"/>
        </w:rPr>
        <w:t xml:space="preserve"> подтверждают показатели пропусков детей по болезни и освоение программного содержания детьми за</w:t>
      </w:r>
      <w:bookmarkStart w:id="1" w:name="YANDEX_110"/>
      <w:bookmarkStart w:id="2" w:name="YANDEX_111"/>
      <w:bookmarkEnd w:id="1"/>
      <w:bookmarkEnd w:id="2"/>
      <w:r w:rsidRPr="00257984">
        <w:rPr>
          <w:rFonts w:ascii="Times New Roman" w:hAnsi="Times New Roman" w:cs="Times New Roman"/>
          <w:sz w:val="24"/>
          <w:szCs w:val="24"/>
        </w:rPr>
        <w:t xml:space="preserve"> 3 предыдущих года. </w:t>
      </w:r>
      <w:proofErr w:type="gramStart"/>
      <w:r w:rsidRPr="00257984">
        <w:rPr>
          <w:rFonts w:ascii="Times New Roman" w:hAnsi="Times New Roman" w:cs="Times New Roman"/>
          <w:sz w:val="24"/>
          <w:szCs w:val="24"/>
        </w:rPr>
        <w:t>Ориентация на успех, высокая эмоциональная насыщенность жизни детей в детском саду, постоянная опора на интерес, воспитание чувства ответственности за порученное дело – все это дает положительный эффект в нашей работе: у большинства детей наметилась</w:t>
      </w:r>
      <w:bookmarkStart w:id="3" w:name="YANDEX_112"/>
      <w:bookmarkEnd w:id="3"/>
      <w:r w:rsidRPr="00257984">
        <w:rPr>
          <w:rFonts w:ascii="Times New Roman" w:hAnsi="Times New Roman" w:cs="Times New Roman"/>
          <w:sz w:val="24"/>
          <w:szCs w:val="24"/>
        </w:rPr>
        <w:t xml:space="preserve"> тенденция  сознательного отношения к своему </w:t>
      </w:r>
      <w:bookmarkStart w:id="4" w:name="YANDEX_113"/>
      <w:bookmarkEnd w:id="4"/>
      <w:r w:rsidRPr="00257984">
        <w:rPr>
          <w:rFonts w:ascii="Times New Roman" w:hAnsi="Times New Roman" w:cs="Times New Roman"/>
          <w:sz w:val="24"/>
          <w:szCs w:val="24"/>
        </w:rPr>
        <w:t>здоровью</w:t>
      </w:r>
      <w:bookmarkStart w:id="5" w:name="YANDEX_114"/>
      <w:bookmarkEnd w:id="5"/>
      <w:r w:rsidR="00DF61CC">
        <w:rPr>
          <w:rFonts w:ascii="Times New Roman" w:hAnsi="Times New Roman" w:cs="Times New Roman"/>
          <w:sz w:val="24"/>
          <w:szCs w:val="24"/>
        </w:rPr>
        <w:t xml:space="preserve"> и</w:t>
      </w:r>
      <w:r w:rsidRPr="00257984">
        <w:rPr>
          <w:rFonts w:ascii="Times New Roman" w:hAnsi="Times New Roman" w:cs="Times New Roman"/>
          <w:sz w:val="24"/>
          <w:szCs w:val="24"/>
        </w:rPr>
        <w:t xml:space="preserve"> использованию доступных средств для его укрепления, стремления к расширению двигательного опыта.</w:t>
      </w:r>
      <w:proofErr w:type="gramEnd"/>
    </w:p>
    <w:p w:rsidR="00257984" w:rsidRPr="00257984" w:rsidRDefault="00257984" w:rsidP="0025798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Вместе с тем, на сегодняшний день остается актуальной проблема ухудшения исходного качества </w:t>
      </w:r>
      <w:bookmarkStart w:id="6" w:name="YANDEX_45"/>
      <w:bookmarkEnd w:id="6"/>
      <w:r w:rsidRPr="00257984">
        <w:rPr>
          <w:rStyle w:val="highlight"/>
          <w:rFonts w:ascii="Times New Roman" w:hAnsi="Times New Roman" w:cs="Times New Roman"/>
          <w:sz w:val="24"/>
          <w:szCs w:val="24"/>
        </w:rPr>
        <w:t>здоровья</w:t>
      </w:r>
      <w:r w:rsidRPr="00257984">
        <w:rPr>
          <w:rFonts w:ascii="Times New Roman" w:hAnsi="Times New Roman" w:cs="Times New Roman"/>
          <w:sz w:val="24"/>
          <w:szCs w:val="24"/>
        </w:rPr>
        <w:t xml:space="preserve"> вновь поступающих детей, что требует организации тщательного медико-педагогического сопровождения детей, </w:t>
      </w:r>
      <w:proofErr w:type="gramStart"/>
      <w:r w:rsidRPr="002579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7984">
        <w:rPr>
          <w:rFonts w:ascii="Times New Roman" w:hAnsi="Times New Roman" w:cs="Times New Roman"/>
          <w:sz w:val="24"/>
          <w:szCs w:val="24"/>
        </w:rPr>
        <w:t xml:space="preserve"> организацией физического воспитания в детском саду.</w:t>
      </w:r>
    </w:p>
    <w:p w:rsidR="00257984" w:rsidRPr="00257984" w:rsidRDefault="00257984" w:rsidP="0025798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Анализ и оценка ресурсов и условий детского сада для охраны и укрепления здоровья детей, для полноценного физического развития определил следующие пр</w:t>
      </w:r>
      <w:r w:rsidRPr="00257984">
        <w:rPr>
          <w:rFonts w:ascii="Times New Roman" w:hAnsi="Times New Roman" w:cs="Times New Roman"/>
          <w:sz w:val="24"/>
          <w:szCs w:val="24"/>
        </w:rPr>
        <w:t>и</w:t>
      </w:r>
      <w:r w:rsidRPr="00257984">
        <w:rPr>
          <w:rFonts w:ascii="Times New Roman" w:hAnsi="Times New Roman" w:cs="Times New Roman"/>
          <w:sz w:val="24"/>
          <w:szCs w:val="24"/>
        </w:rPr>
        <w:t>оритетные направления развития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7984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57984">
        <w:rPr>
          <w:rFonts w:ascii="Times New Roman" w:hAnsi="Times New Roman" w:cs="Times New Roman"/>
          <w:sz w:val="24"/>
          <w:szCs w:val="24"/>
        </w:rPr>
        <w:t>учебном году:</w:t>
      </w:r>
    </w:p>
    <w:p w:rsidR="00257984" w:rsidRPr="00257984" w:rsidRDefault="00257984" w:rsidP="00257984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совершенствование комплексной системы работы по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всеми участниками образовательного процесса МБДОУ на основе проектного подхода;</w:t>
      </w:r>
    </w:p>
    <w:p w:rsidR="00257984" w:rsidRPr="00257984" w:rsidRDefault="00257984" w:rsidP="00257984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реализация инновационного подхода в области физкультурно-оздоровительного направления;</w:t>
      </w:r>
    </w:p>
    <w:p w:rsidR="00257984" w:rsidRPr="00257984" w:rsidRDefault="00257984" w:rsidP="00257984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комфорта участников образовательного процесса.</w:t>
      </w:r>
    </w:p>
    <w:p w:rsidR="00257984" w:rsidRPr="00257984" w:rsidRDefault="00257984" w:rsidP="00257984">
      <w:pPr>
        <w:spacing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57984">
        <w:rPr>
          <w:rFonts w:ascii="Times New Roman" w:hAnsi="Times New Roman" w:cs="Times New Roman"/>
          <w:sz w:val="24"/>
          <w:szCs w:val="24"/>
        </w:rPr>
        <w:t xml:space="preserve">Анализ и оценка результатов выполнения работы по освоению образовательной области «Физическая культура» в соответствии </w:t>
      </w:r>
      <w:r w:rsidRPr="00257984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общеобразовательной программой </w:t>
      </w:r>
      <w:r w:rsidRPr="002579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25798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бюджетного дошкольного образовательного учреждения – детский сад комбинированного вида «Теремок», разработанной </w:t>
      </w:r>
      <w:r w:rsidRPr="00257984">
        <w:rPr>
          <w:rFonts w:ascii="Times New Roman" w:hAnsi="Times New Roman" w:cs="Times New Roman"/>
          <w:color w:val="000000"/>
          <w:sz w:val="24"/>
          <w:szCs w:val="24"/>
        </w:rPr>
        <w:t>на основе примерной общеобразовательной программы дошкольного образования «Детство» Т.И. Бабаевой, А.Г. Гогоберидзе, З.А. Михайловой</w:t>
      </w:r>
      <w:r w:rsidRPr="00257984">
        <w:rPr>
          <w:rFonts w:ascii="Times New Roman" w:hAnsi="Times New Roman" w:cs="Times New Roman"/>
          <w:sz w:val="24"/>
          <w:szCs w:val="24"/>
        </w:rPr>
        <w:t xml:space="preserve">, а также парциальной программы  «Физическая культура в дошкольном детстве», Н.В.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Полтавцева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Гордова</w:t>
      </w:r>
      <w:proofErr w:type="spellEnd"/>
      <w:proofErr w:type="gramEnd"/>
      <w:r w:rsidRPr="00257984">
        <w:rPr>
          <w:rFonts w:ascii="Times New Roman" w:hAnsi="Times New Roman" w:cs="Times New Roman"/>
          <w:sz w:val="24"/>
          <w:szCs w:val="24"/>
        </w:rPr>
        <w:t xml:space="preserve">. Во внимание также берутся учет возрастных и индивидуальных особенностей детей, состояние их здоровья, физическая подготовленность.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по физическому развитию проводится 3 раза в неделю, начиная со средней группы инструктором по физической культуре. </w:t>
      </w:r>
    </w:p>
    <w:p w:rsidR="00257984" w:rsidRPr="00257984" w:rsidRDefault="00257984" w:rsidP="0025798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Богатая развивающая среда спортивного зала, оборудования, выполненные в соответствии с требованиями современной дидактики, организация физического воспитания в соответствии с требованиями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(</w:t>
      </w:r>
      <w:r w:rsidRPr="00257984">
        <w:rPr>
          <w:rFonts w:ascii="Times New Roman" w:hAnsi="Times New Roman" w:cs="Times New Roman"/>
          <w:bCs/>
          <w:sz w:val="24"/>
          <w:szCs w:val="24"/>
        </w:rPr>
        <w:t>2.4.1.2660 – 10</w:t>
      </w:r>
      <w:r w:rsidRPr="00257984">
        <w:rPr>
          <w:rFonts w:ascii="Times New Roman" w:hAnsi="Times New Roman" w:cs="Times New Roman"/>
          <w:sz w:val="24"/>
          <w:szCs w:val="24"/>
        </w:rPr>
        <w:t xml:space="preserve">) позволяют проводить инструктору по физической культуре углубленную работу по развитию у детей основных движений и добиваться высоких результатов.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lastRenderedPageBreak/>
        <w:t>Развитию у детей интереса к спорту способствует проведение спортивных праздников и досугов («На лесной поляне», «На природу за здоровьем», «Зимние забавы», «Водный зоопарк» и др.). Проводятся они в спортивном зале, также и на свежем воздухе, на спортивной площадке. Яркие, красочные, эмоционально насыщенные, эти мероприятия оставляют неизгладимые впечатления у детей и родителей, воспитывают у них желание вести здоровый образ жизни как единственно верный и правильный.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Однако результаты мониторинга освоения в целом программных требований по физическому развитию показывают снижение высокого уровня по причинам, не зависящим от работы специалистов и </w:t>
      </w:r>
      <w:proofErr w:type="gramStart"/>
      <w:r w:rsidRPr="00257984">
        <w:rPr>
          <w:rFonts w:ascii="Times New Roman" w:hAnsi="Times New Roman" w:cs="Times New Roman"/>
          <w:sz w:val="24"/>
          <w:szCs w:val="24"/>
        </w:rPr>
        <w:t>обусловлен</w:t>
      </w:r>
      <w:proofErr w:type="gramEnd"/>
      <w:r w:rsidRPr="00257984">
        <w:rPr>
          <w:rFonts w:ascii="Times New Roman" w:hAnsi="Times New Roman" w:cs="Times New Roman"/>
          <w:sz w:val="24"/>
          <w:szCs w:val="24"/>
        </w:rPr>
        <w:t xml:space="preserve"> длительным карантином по ветряной оспе.</w:t>
      </w:r>
    </w:p>
    <w:p w:rsidR="00257984" w:rsidRPr="00257984" w:rsidRDefault="00257984" w:rsidP="0025798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984">
        <w:rPr>
          <w:rFonts w:ascii="Times New Roman" w:hAnsi="Times New Roman" w:cs="Times New Roman"/>
          <w:i/>
          <w:sz w:val="24"/>
          <w:szCs w:val="24"/>
        </w:rPr>
        <w:t>Результаты диагностики</w:t>
      </w:r>
    </w:p>
    <w:p w:rsidR="00257984" w:rsidRPr="00257984" w:rsidRDefault="00257984" w:rsidP="0025798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984">
        <w:rPr>
          <w:rFonts w:ascii="Times New Roman" w:hAnsi="Times New Roman" w:cs="Times New Roman"/>
          <w:i/>
          <w:sz w:val="24"/>
          <w:szCs w:val="24"/>
        </w:rPr>
        <w:t xml:space="preserve"> образовательной области «Физическая культура»</w:t>
      </w: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843"/>
        <w:gridCol w:w="1842"/>
        <w:gridCol w:w="1985"/>
      </w:tblGrid>
      <w:tr w:rsidR="00257984" w:rsidRPr="00257984" w:rsidTr="006C780B">
        <w:tc>
          <w:tcPr>
            <w:tcW w:w="2660" w:type="dxa"/>
            <w:tcBorders>
              <w:tl2br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  <w:p w:rsidR="00257984" w:rsidRPr="00257984" w:rsidRDefault="00257984" w:rsidP="0025798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57984" w:rsidRPr="00257984" w:rsidTr="006C780B">
        <w:tc>
          <w:tcPr>
            <w:tcW w:w="2660" w:type="dxa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43" w:type="dxa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7984" w:rsidRPr="00257984" w:rsidTr="006C780B">
        <w:tc>
          <w:tcPr>
            <w:tcW w:w="2660" w:type="dxa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Одним из первостепенных вопросов за текущий год являлось обеспечение безопасности жизни и здоровья детей, в реализации образовательной области «Безопасность».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Образовательная работа велась согласно программе «Основы безопасности детей дошкольного возраста» Р.Б.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и О.Л. Князевой. В данном направлении в 2013-2014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. были организованы и проведены: открытые занятия по пожарной безопасности и правилам дорожного движения, беседы с детьми, тематические родительские собрания, оформлены «родительские уголки», консультации для педагогов, плановые практические занятия по эвакуации детей и сотрудников в случае возникновения пожара.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Основной целью работы по освоению образовательной области «Социализация» являлось формирование социально активной личности ребенка, способной к творческой деятельности, самореализации, установившую устойчивую гармоничную систему отношений к другим людям, обществу, труду и к себе.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Важным внешним фактором, задающим содержание и формы социализации ребенка, являются социальные институты. МБДОУ за отчетный год активно сотрудничало с образовательными, культурными, общественными организациями на договорной основе:</w:t>
      </w:r>
    </w:p>
    <w:p w:rsidR="00257984" w:rsidRPr="00257984" w:rsidRDefault="00257984" w:rsidP="00257984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МБОУ Средняя общеобразовательная школа № 2;</w:t>
      </w:r>
    </w:p>
    <w:p w:rsidR="00257984" w:rsidRPr="00257984" w:rsidRDefault="00257984" w:rsidP="00257984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музей;</w:t>
      </w:r>
    </w:p>
    <w:p w:rsidR="00257984" w:rsidRPr="00257984" w:rsidRDefault="00257984" w:rsidP="00257984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Центральная детская библиотека;</w:t>
      </w:r>
    </w:p>
    <w:p w:rsidR="00257984" w:rsidRPr="00257984" w:rsidRDefault="00257984" w:rsidP="00257984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Ш</w:t>
      </w:r>
      <w:r w:rsidRPr="00257984">
        <w:rPr>
          <w:rFonts w:ascii="Times New Roman" w:hAnsi="Times New Roman" w:cs="Times New Roman"/>
          <w:bCs/>
          <w:sz w:val="24"/>
          <w:szCs w:val="24"/>
        </w:rPr>
        <w:t>кола искусств;</w:t>
      </w:r>
    </w:p>
    <w:p w:rsidR="00257984" w:rsidRPr="00257984" w:rsidRDefault="00257984" w:rsidP="00257984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Борисовское региональное отделение ВДПО;</w:t>
      </w:r>
    </w:p>
    <w:p w:rsidR="00257984" w:rsidRPr="00257984" w:rsidRDefault="00257984" w:rsidP="00257984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МБОУ ДОД «Дом детского творчества»</w:t>
      </w:r>
    </w:p>
    <w:p w:rsidR="00257984" w:rsidRPr="00257984" w:rsidRDefault="00257984" w:rsidP="00257984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МБОУ ДОД «Станция юных натуралистов»</w:t>
      </w:r>
    </w:p>
    <w:p w:rsidR="00257984" w:rsidRPr="00257984" w:rsidRDefault="00257984" w:rsidP="00257984">
      <w:pPr>
        <w:pStyle w:val="a8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lastRenderedPageBreak/>
        <w:t>Заповедник «Белогорье».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5798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Эффективное сотрудничество с </w:t>
      </w:r>
      <w:proofErr w:type="spellStart"/>
      <w:r w:rsidRPr="00257984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социокультурными</w:t>
      </w:r>
      <w:proofErr w:type="spellEnd"/>
      <w:r w:rsidRPr="0025798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организациями способствует </w:t>
      </w:r>
      <w:r w:rsidRPr="00257984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257984">
        <w:rPr>
          <w:rFonts w:ascii="Times New Roman" w:hAnsi="Times New Roman" w:cs="Times New Roman"/>
          <w:color w:val="000000"/>
          <w:spacing w:val="-9"/>
          <w:sz w:val="24"/>
          <w:szCs w:val="24"/>
        </w:rPr>
        <w:t>богащению эмоциональных впечатлений, эсте</w:t>
      </w:r>
      <w:r w:rsidRPr="0025798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тических переживаний, познавательных потребностей дошкольников и обеспечивает преемственность в развитии талантов и способностей детей.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Стало традицией встречи детей с ветеранами ВОВ, что позволяет решать задачи нравственно-патриотического воспитания дошкольников, уважение к наследию жителей нашего города.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Социально-личностному развитию детей также способствовала работа педагогов по приобщению к элементарным общепринятым нормам и правилам взаимоотношения со сверстниками и взрослыми, формированию семейной, гражданской принадлежности, патриотических чувств посредством использования педагогических приемов</w:t>
      </w:r>
      <w:r w:rsidRPr="00257984">
        <w:rPr>
          <w:rStyle w:val="ac"/>
          <w:rFonts w:ascii="Times New Roman" w:hAnsi="Times New Roman" w:cs="Times New Roman"/>
          <w:bCs/>
          <w:i w:val="0"/>
          <w:sz w:val="24"/>
          <w:szCs w:val="24"/>
        </w:rPr>
        <w:t>:</w:t>
      </w:r>
      <w:r w:rsidRPr="00257984">
        <w:rPr>
          <w:rStyle w:val="ac"/>
          <w:rFonts w:ascii="Times New Roman" w:hAnsi="Times New Roman" w:cs="Times New Roman"/>
          <w:bCs/>
          <w:sz w:val="24"/>
          <w:szCs w:val="24"/>
        </w:rPr>
        <w:t xml:space="preserve"> </w:t>
      </w:r>
      <w:r w:rsidRPr="00257984">
        <w:rPr>
          <w:rStyle w:val="ab"/>
          <w:rFonts w:ascii="Times New Roman" w:hAnsi="Times New Roman"/>
          <w:b w:val="0"/>
          <w:sz w:val="24"/>
          <w:szCs w:val="24"/>
        </w:rPr>
        <w:t xml:space="preserve">ритуалы и традиции в группе, коммуникативные игры, коллективные творческие работы, сюжетно-ролевые игры, экскурсии.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Созданию социальных ситуаций в группах, на основе которых приобретается социальный опыт детей, способствует богатая предметно-игровая среда в группах, отвечающая основным требованиям: свобода достижения ребенком темы, сюжета игры, тех или иных игрушек, места и времени игры. Все игровые центры расположены так, что дети имеют возможность свободно заниматься разными видами деятельности, не мешая друг другу, при этом соблюдаются основные принципы построения среды: открытость, гибкость зонирования,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, стабильность и динамичность,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подход. Воспитатели создали в группах атмосферу не только уюта и комфорта, но и стараются сделать пребывание детей в детском саду радостным.</w:t>
      </w:r>
    </w:p>
    <w:p w:rsidR="00257984" w:rsidRPr="00257984" w:rsidRDefault="00257984" w:rsidP="00257984">
      <w:pPr>
        <w:tabs>
          <w:tab w:val="left" w:pos="9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Результаты диагностики выполнения образовательной области «Социализация»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2268"/>
        <w:gridCol w:w="2126"/>
      </w:tblGrid>
      <w:tr w:rsidR="00257984" w:rsidRPr="00257984" w:rsidTr="006C780B">
        <w:trPr>
          <w:trHeight w:val="35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57984" w:rsidRPr="00257984" w:rsidRDefault="00257984" w:rsidP="00257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257984" w:rsidRPr="00257984" w:rsidRDefault="00257984" w:rsidP="00257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257984" w:rsidRPr="00257984" w:rsidTr="006C780B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57984" w:rsidRPr="00257984" w:rsidTr="006C780B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57984" w:rsidRPr="00257984" w:rsidTr="006C780B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57984" w:rsidRPr="00257984" w:rsidRDefault="00257984" w:rsidP="00257984">
      <w:pPr>
        <w:tabs>
          <w:tab w:val="left" w:pos="9360"/>
        </w:tabs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57984" w:rsidRPr="00257984" w:rsidRDefault="00257984" w:rsidP="00257984">
      <w:pPr>
        <w:tabs>
          <w:tab w:val="left" w:pos="9360"/>
        </w:tabs>
        <w:spacing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984">
        <w:rPr>
          <w:rFonts w:ascii="Times New Roman" w:hAnsi="Times New Roman" w:cs="Times New Roman"/>
          <w:sz w:val="24"/>
          <w:szCs w:val="24"/>
        </w:rPr>
        <w:t xml:space="preserve">Реализуя программные требования образовательной области «Труд» педагоги учреждения ежедневно организовывают трудовую деятельность на прогулках, в групповых по уходу за комнатными растениями, в режимных моментах в форме дежурства, а также формируют первичные представления о труде взрослых, его роли в обществе и жизни каждого человека. </w:t>
      </w:r>
      <w:proofErr w:type="gramEnd"/>
    </w:p>
    <w:p w:rsidR="00257984" w:rsidRPr="00257984" w:rsidRDefault="00257984" w:rsidP="00257984">
      <w:pPr>
        <w:tabs>
          <w:tab w:val="left" w:pos="93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984">
        <w:rPr>
          <w:rFonts w:ascii="Times New Roman" w:hAnsi="Times New Roman" w:cs="Times New Roman"/>
          <w:i/>
          <w:sz w:val="24"/>
          <w:szCs w:val="24"/>
        </w:rPr>
        <w:t>Результаты диагностики образовательной области «Труд»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2268"/>
        <w:gridCol w:w="2126"/>
      </w:tblGrid>
      <w:tr w:rsidR="00257984" w:rsidRPr="00257984" w:rsidTr="006C780B">
        <w:trPr>
          <w:trHeight w:val="35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57984" w:rsidRPr="00257984" w:rsidRDefault="00257984" w:rsidP="00257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257984" w:rsidRPr="00257984" w:rsidRDefault="00257984" w:rsidP="00257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257984" w:rsidRPr="00257984" w:rsidTr="006C780B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57984" w:rsidRPr="00257984" w:rsidTr="006C780B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57984" w:rsidRPr="00257984" w:rsidTr="006C780B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7984" w:rsidRPr="00257984" w:rsidRDefault="00257984" w:rsidP="00257984">
      <w:pPr>
        <w:spacing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984" w:rsidRPr="00257984" w:rsidRDefault="00257984" w:rsidP="00257984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Значительную роль в освоении</w:t>
      </w:r>
      <w:r w:rsidRPr="00257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984">
        <w:rPr>
          <w:rFonts w:ascii="Times New Roman" w:hAnsi="Times New Roman" w:cs="Times New Roman"/>
          <w:sz w:val="24"/>
          <w:szCs w:val="24"/>
        </w:rPr>
        <w:t>образовательной области «Познание» детей занимает непосредственно образовательная деятельность по формированию элементарных математических представлений. Воспитателями используется весь спектр методов и приемов, рекомендованных основной образовательной программой учреждения.</w:t>
      </w:r>
    </w:p>
    <w:p w:rsidR="00257984" w:rsidRPr="00257984" w:rsidRDefault="00257984" w:rsidP="00257984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В течение учебного года приобретено и изготовлено педагогами большое количество дидактических игр и пособий («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Танграмм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Уникуб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», «Сложи узор» и др.). В групповых помещениях имеются специально оборудованные центры интеллектуального развития, в которых в распоряжении детей находятся игры и материалы на развитие логического мышления, внимания, памяти, на закрепление представлений детей об алгоритмах. </w:t>
      </w:r>
    </w:p>
    <w:p w:rsidR="00257984" w:rsidRPr="00257984" w:rsidRDefault="00257984" w:rsidP="00257984">
      <w:pPr>
        <w:tabs>
          <w:tab w:val="left" w:pos="93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984">
        <w:rPr>
          <w:rFonts w:ascii="Times New Roman" w:hAnsi="Times New Roman" w:cs="Times New Roman"/>
          <w:i/>
          <w:sz w:val="24"/>
          <w:szCs w:val="24"/>
        </w:rPr>
        <w:t>Результаты диагностики образовательной области «Познание»</w:t>
      </w:r>
    </w:p>
    <w:p w:rsidR="00257984" w:rsidRPr="00257984" w:rsidRDefault="00257984" w:rsidP="00257984">
      <w:pPr>
        <w:tabs>
          <w:tab w:val="left" w:pos="93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2268"/>
        <w:gridCol w:w="2126"/>
      </w:tblGrid>
      <w:tr w:rsidR="00257984" w:rsidRPr="00257984" w:rsidTr="006C780B">
        <w:trPr>
          <w:trHeight w:val="68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57984" w:rsidRPr="00257984" w:rsidRDefault="00257984" w:rsidP="00257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257984" w:rsidRPr="00257984" w:rsidRDefault="00257984" w:rsidP="00257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257984" w:rsidRPr="00257984" w:rsidTr="006C780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57984" w:rsidRPr="00257984" w:rsidTr="006C780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7984" w:rsidRPr="00257984" w:rsidTr="006C780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57984" w:rsidRPr="00257984" w:rsidRDefault="00257984" w:rsidP="00257984">
      <w:pPr>
        <w:spacing w:line="240" w:lineRule="auto"/>
        <w:ind w:right="-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Результаты диагностики свидетельствуют о</w:t>
      </w:r>
      <w:r w:rsidRPr="00257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984">
        <w:rPr>
          <w:rFonts w:ascii="Times New Roman" w:hAnsi="Times New Roman" w:cs="Times New Roman"/>
          <w:sz w:val="24"/>
          <w:szCs w:val="24"/>
        </w:rPr>
        <w:t xml:space="preserve">положительной динамике усвоения детьми этой образовательной области. </w:t>
      </w:r>
    </w:p>
    <w:p w:rsidR="00257984" w:rsidRPr="00257984" w:rsidRDefault="00257984" w:rsidP="00257984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Большое значение в интеллектуальном развитии детей имеет непосредственно образовательная деятельность по конструированию. Однако отмечена недостаточность напольных и настольных строительных материалов, конструкторов соответствующих возрастным нормам и требованиям программы.</w:t>
      </w:r>
    </w:p>
    <w:p w:rsidR="00257984" w:rsidRPr="00257984" w:rsidRDefault="00257984" w:rsidP="00257984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За истекший период воспитанники старших и подготовительных к школе групп неоднократно становились победителями и участниками детских интеллектуальных конкурсов на </w:t>
      </w:r>
      <w:proofErr w:type="gramStart"/>
      <w:r w:rsidRPr="00257984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257984">
        <w:rPr>
          <w:rFonts w:ascii="Times New Roman" w:hAnsi="Times New Roman" w:cs="Times New Roman"/>
          <w:sz w:val="24"/>
          <w:szCs w:val="24"/>
        </w:rPr>
        <w:t xml:space="preserve"> уровнях.</w:t>
      </w:r>
    </w:p>
    <w:p w:rsidR="00257984" w:rsidRPr="00257984" w:rsidRDefault="00257984" w:rsidP="00257984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Особо следует отметить работу воспитателей старшей группы «В» Грищенко Н.И. и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Баглай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2579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7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9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7984">
        <w:rPr>
          <w:rFonts w:ascii="Times New Roman" w:hAnsi="Times New Roman" w:cs="Times New Roman"/>
          <w:sz w:val="24"/>
          <w:szCs w:val="24"/>
        </w:rPr>
        <w:t xml:space="preserve"> формированию у детей экономической компетентности. Использование в работе большого арсенала приемов и средств (логические задачи, элементы ТРИЗ), которые позволяют добиваться положительных результатов по приобщению дошкольников к экономической действительности как условию становления ценностных ориентаций и установок, развитию логического мышления. </w:t>
      </w:r>
    </w:p>
    <w:p w:rsidR="00257984" w:rsidRPr="00257984" w:rsidRDefault="00257984" w:rsidP="00257984">
      <w:pPr>
        <w:spacing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Развитие кругозора и познавательно-исследовательской деятельности обеспечивается реализацией образовательной области «Коммуникация». </w:t>
      </w:r>
    </w:p>
    <w:p w:rsidR="00257984" w:rsidRPr="00257984" w:rsidRDefault="00257984" w:rsidP="00257984">
      <w:pPr>
        <w:spacing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всего года дети старшего дошкольного возраста ведут ежедневные наблюдения погодных условий на улице с фиксацией данных на табло в метеостанции: направление ветра, температуры и влажность воздуха. </w:t>
      </w:r>
    </w:p>
    <w:p w:rsidR="00257984" w:rsidRPr="00257984" w:rsidRDefault="00257984" w:rsidP="00257984">
      <w:pPr>
        <w:spacing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С приближением теплого периода года воспитателем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Курильченко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Т.Н.. на протяжении нескольких лет составляется план-схема посадки овощных культур на опытно-экспериментальном участке (огороде). Каждая возрастная группа, начиная со </w:t>
      </w:r>
      <w:r w:rsidRPr="002579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7984">
        <w:rPr>
          <w:rFonts w:ascii="Times New Roman" w:hAnsi="Times New Roman" w:cs="Times New Roman"/>
          <w:sz w:val="24"/>
          <w:szCs w:val="24"/>
        </w:rPr>
        <w:t xml:space="preserve"> младшей группы, осуществляют посадку, уход за своими культурами, а созревшие плоды дарят работникам пищеблока, которые делают из поспевших овощей вкусные и полезные блюда.</w:t>
      </w:r>
    </w:p>
    <w:p w:rsidR="00257984" w:rsidRPr="00257984" w:rsidRDefault="00257984" w:rsidP="00257984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Выполнение программных требований образовательной области «Коммуникация» предполагает овладение конструктивными способами и средствами взаимодействия с окружающими людьми. </w:t>
      </w:r>
    </w:p>
    <w:p w:rsidR="00257984" w:rsidRPr="00257984" w:rsidRDefault="00257984" w:rsidP="00DF61CC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Работа по развитию речи интегрируется во все направления работы с детьми. Результаты диагностики свидетельствуют о положительной динамике речевого развития за 3 года. Вместе с тем, на основе количественных показателей критериев развития речи детей, было выявлено, что анализ речевого развития дошкольников требует более детального рассмотрения в связи с чем, в годовой план включено решение проведения Педагогического совета посвященному проблеме речевого развития детей в новом учебном году.</w:t>
      </w:r>
    </w:p>
    <w:p w:rsidR="00257984" w:rsidRPr="00257984" w:rsidRDefault="00257984" w:rsidP="00DF61CC">
      <w:pPr>
        <w:tabs>
          <w:tab w:val="left" w:pos="93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984">
        <w:rPr>
          <w:rFonts w:ascii="Times New Roman" w:hAnsi="Times New Roman" w:cs="Times New Roman"/>
          <w:i/>
          <w:sz w:val="24"/>
          <w:szCs w:val="24"/>
        </w:rPr>
        <w:t>Результаты диагностики образовательной области «Коммуникация»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2268"/>
        <w:gridCol w:w="2126"/>
      </w:tblGrid>
      <w:tr w:rsidR="00257984" w:rsidRPr="00257984" w:rsidTr="006C780B">
        <w:trPr>
          <w:trHeight w:val="68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57984" w:rsidRPr="00257984" w:rsidRDefault="00257984" w:rsidP="00257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257984" w:rsidRPr="00257984" w:rsidRDefault="00257984" w:rsidP="00257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257984" w:rsidRPr="00257984" w:rsidTr="006C780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57984" w:rsidRPr="00257984" w:rsidTr="006C780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57984" w:rsidRPr="00257984" w:rsidTr="006C780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57984" w:rsidRPr="00257984" w:rsidRDefault="00257984" w:rsidP="00DF61CC">
      <w:pPr>
        <w:spacing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Работа по развитию речи интегрируется во все направления работы с детьми. Результаты диагностики свидетельствуют о положительной динамике речевого развития за 3 года. Вместе с тем, на основе количественных показателей критериев развития речи детей, было выявлено, что анализ речевого развития дошкольников требует более детального рассмотрения.</w:t>
      </w:r>
    </w:p>
    <w:p w:rsidR="00257984" w:rsidRPr="00257984" w:rsidRDefault="00257984" w:rsidP="00257984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ходе дополнительного образования начинается с детьми средней группы и продолжается до выпуска в школу. Реализует эту программу учитель английского языка первой квалификационной категории Черкашина М.Е., педагог дополнительного образования МБОУ ДОД «Дом детского творчества». </w:t>
      </w:r>
    </w:p>
    <w:p w:rsidR="00257984" w:rsidRPr="00257984" w:rsidRDefault="00257984" w:rsidP="00257984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Организуемые ею мероприятия интересны, понятны и доступны детям дошкольного возраста. Маргарита Егоровна использует в своей работе современные подходы к организации непосредственно образовательной деятельности: прослушивание аудиозаписи, чтение зарубежной детской литературы, посещение режимных моментов и разучивание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, песен и подвижных игр на английском языке. </w:t>
      </w:r>
    </w:p>
    <w:p w:rsidR="00257984" w:rsidRPr="00257984" w:rsidRDefault="00257984" w:rsidP="00257984">
      <w:pPr>
        <w:spacing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Значительную роль в развитии гармоничной личности ребенка-дошкольника играет чтение художественной литературы, которое позволяет ребенку познавать прошлое, </w:t>
      </w:r>
      <w:r w:rsidRPr="00257984">
        <w:rPr>
          <w:rFonts w:ascii="Times New Roman" w:hAnsi="Times New Roman" w:cs="Times New Roman"/>
          <w:sz w:val="24"/>
          <w:szCs w:val="24"/>
        </w:rPr>
        <w:lastRenderedPageBreak/>
        <w:t>настоящее и будущее мира, учится анализировать, при этом в нем закладываются нравственные и культурные ценности.</w:t>
      </w:r>
    </w:p>
    <w:p w:rsidR="00257984" w:rsidRPr="00257984" w:rsidRDefault="00257984" w:rsidP="00DF61CC">
      <w:pPr>
        <w:tabs>
          <w:tab w:val="left" w:pos="93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984">
        <w:rPr>
          <w:rFonts w:ascii="Times New Roman" w:hAnsi="Times New Roman" w:cs="Times New Roman"/>
          <w:i/>
          <w:sz w:val="24"/>
          <w:szCs w:val="24"/>
        </w:rPr>
        <w:t>Результаты диагностики образовательной области «Чтение художественной литературы»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2268"/>
        <w:gridCol w:w="2126"/>
      </w:tblGrid>
      <w:tr w:rsidR="00257984" w:rsidRPr="00257984" w:rsidTr="006C780B">
        <w:trPr>
          <w:trHeight w:val="68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57984" w:rsidRPr="00257984" w:rsidRDefault="00257984" w:rsidP="00257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257984" w:rsidRPr="00257984" w:rsidRDefault="00257984" w:rsidP="00257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257984" w:rsidRPr="00257984" w:rsidTr="006C780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57984" w:rsidRPr="00257984" w:rsidTr="006C780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57984" w:rsidRPr="00257984" w:rsidTr="006C780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57984" w:rsidRPr="00257984" w:rsidRDefault="00257984" w:rsidP="00DF61CC">
      <w:pPr>
        <w:spacing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984">
        <w:rPr>
          <w:rFonts w:ascii="Times New Roman" w:hAnsi="Times New Roman" w:cs="Times New Roman"/>
          <w:sz w:val="24"/>
          <w:szCs w:val="24"/>
        </w:rPr>
        <w:t>Стабильная положительная динамика выполнения программных требований образовательной области «Чтение художественной литературы» свидетельствует о том, что педагогический коллектив ведет эффективную работу по формированию нравственной и культурной стороны ребенка, представлений о жизни, труде, об отношении к природе, развивая, тем самым, социальный опыт и трудовую деятельность дошкольника, что оказывает огромное влияние на интеллектуальное, умственное, творческое, психологическое и психофизиологическое развитие.</w:t>
      </w:r>
      <w:proofErr w:type="gramEnd"/>
    </w:p>
    <w:p w:rsidR="00257984" w:rsidRPr="00257984" w:rsidRDefault="00257984" w:rsidP="00257984">
      <w:pPr>
        <w:spacing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Работа по художественно–эстетическому развитию (образовательная область «Художественное творчество») детей в МБДОУ осуществляется в соответствии с </w:t>
      </w:r>
      <w:r w:rsidRPr="00257984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общеобразовательной программой </w:t>
      </w:r>
      <w:r w:rsidRPr="002579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25798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бюджетного дошкольного образовательного учреждения – детский сад комбинированного вида «Теремок», разработанной </w:t>
      </w:r>
      <w:r w:rsidRPr="00257984">
        <w:rPr>
          <w:rFonts w:ascii="Times New Roman" w:hAnsi="Times New Roman" w:cs="Times New Roman"/>
          <w:color w:val="000000"/>
          <w:sz w:val="24"/>
          <w:szCs w:val="24"/>
        </w:rPr>
        <w:t>на основе примерной общеобразовательной программы дошкольного образования «Детство» Т.И. Бабаевой, А.Г. Гогоберидзе, З.А. Михайловой.</w:t>
      </w:r>
    </w:p>
    <w:p w:rsidR="00257984" w:rsidRPr="00257984" w:rsidRDefault="00257984" w:rsidP="00257984">
      <w:pPr>
        <w:spacing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Работу по художественно-эстетическому воспитанию детей осуществляли опытные и высококвалифицированные педагоги: музыкальный руководители Борисенко В.Д,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Коптенко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Н.И., и воспитатели групп.</w:t>
      </w:r>
    </w:p>
    <w:p w:rsidR="00257984" w:rsidRPr="00257984" w:rsidRDefault="00257984" w:rsidP="00257984">
      <w:pPr>
        <w:spacing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по формированию эстетического отношения и художественно-творческому развитию по изобразительной деятельности проходит в группах под руководством воспитателей. В рамках работы данного направления дети знакомятся с жанрами живописи, с творчеством художников, овладевают различными техниками изобразительной деятельности, в том числе и нетрадиционными (бросовый материал, монотипия, лепка из теста, др.), учатся творчеству и нестандартному мышлению. </w:t>
      </w:r>
    </w:p>
    <w:p w:rsidR="00257984" w:rsidRPr="00257984" w:rsidRDefault="00257984" w:rsidP="00257984">
      <w:pPr>
        <w:tabs>
          <w:tab w:val="left" w:pos="93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984">
        <w:rPr>
          <w:rFonts w:ascii="Times New Roman" w:hAnsi="Times New Roman" w:cs="Times New Roman"/>
          <w:i/>
          <w:sz w:val="24"/>
          <w:szCs w:val="24"/>
        </w:rPr>
        <w:t xml:space="preserve">Результаты диагностики образовательной области </w:t>
      </w:r>
    </w:p>
    <w:p w:rsidR="00257984" w:rsidRPr="00257984" w:rsidRDefault="00257984" w:rsidP="00DF61CC">
      <w:pPr>
        <w:tabs>
          <w:tab w:val="left" w:pos="93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984">
        <w:rPr>
          <w:rFonts w:ascii="Times New Roman" w:hAnsi="Times New Roman" w:cs="Times New Roman"/>
          <w:i/>
          <w:sz w:val="24"/>
          <w:szCs w:val="24"/>
        </w:rPr>
        <w:t>«Художественное творчество»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2268"/>
        <w:gridCol w:w="2126"/>
      </w:tblGrid>
      <w:tr w:rsidR="00257984" w:rsidRPr="00257984" w:rsidTr="00DF61CC">
        <w:trPr>
          <w:trHeight w:val="108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57984" w:rsidRPr="00257984" w:rsidRDefault="00257984" w:rsidP="00257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257984" w:rsidRPr="00257984" w:rsidRDefault="00257984" w:rsidP="00257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257984" w:rsidRPr="00257984" w:rsidTr="006C780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57984" w:rsidRPr="00257984" w:rsidTr="006C780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57984" w:rsidRPr="00257984" w:rsidTr="006C780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57984" w:rsidRPr="00257984" w:rsidRDefault="00257984" w:rsidP="00DF61CC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В МБДОУ в течение года были организованы тематические выставки детских и взрослых работ: «Моя мама лучше всех»; «Весна идет, весне дорогу»; «Здравствуй лето»; выставка, посвященная ВОВ; «Светлая пасха». </w:t>
      </w:r>
    </w:p>
    <w:p w:rsidR="00257984" w:rsidRPr="00257984" w:rsidRDefault="00257984" w:rsidP="00DF61CC">
      <w:pPr>
        <w:spacing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Развитие музыкальности детей, способности эмоционально воспринимать музыку осуществляется в рамках реализации образовательной области «Музыка»</w:t>
      </w:r>
      <w:r w:rsidRPr="00257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984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МБДОУ. Не смотря на систематическую работу музыкального руководителя Борисенко В.Д., по всестороннему музыкальному воспитанию и образованию детей, формированию основ гармоничного развития дошкольников результаты диагностики не показывают улучшения показателей выполнения программы по музыкальному развитию</w:t>
      </w:r>
      <w:r w:rsidRPr="00257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984">
        <w:rPr>
          <w:rFonts w:ascii="Times New Roman" w:hAnsi="Times New Roman" w:cs="Times New Roman"/>
          <w:sz w:val="24"/>
          <w:szCs w:val="24"/>
        </w:rPr>
        <w:t>по сравнению с 2010-2011 учебным годом:</w:t>
      </w:r>
    </w:p>
    <w:p w:rsidR="00257984" w:rsidRPr="00257984" w:rsidRDefault="00257984" w:rsidP="00DF61CC">
      <w:pPr>
        <w:tabs>
          <w:tab w:val="left" w:pos="93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984">
        <w:rPr>
          <w:rFonts w:ascii="Times New Roman" w:hAnsi="Times New Roman" w:cs="Times New Roman"/>
          <w:i/>
          <w:sz w:val="24"/>
          <w:szCs w:val="24"/>
        </w:rPr>
        <w:t>Результаты диагностики образовательной области «Музыка»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2268"/>
        <w:gridCol w:w="2126"/>
      </w:tblGrid>
      <w:tr w:rsidR="00257984" w:rsidRPr="00257984" w:rsidTr="006C780B">
        <w:trPr>
          <w:trHeight w:val="68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57984" w:rsidRPr="00257984" w:rsidRDefault="00257984" w:rsidP="00257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257984" w:rsidRPr="00257984" w:rsidRDefault="00257984" w:rsidP="00257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257984" w:rsidRPr="00257984" w:rsidTr="006C780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57984" w:rsidRPr="00257984" w:rsidTr="006C780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57984" w:rsidRPr="00257984" w:rsidTr="006C780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57984" w:rsidRPr="00257984" w:rsidRDefault="00257984" w:rsidP="00DF61CC">
      <w:pPr>
        <w:spacing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Данное обстоятельство связано с тем, что на протяжении всего учебного года Борисенко В.Д. осуществлялась работа со всеми 10 группами МБДОУ самостоятельно без второго музыкального руководителя.</w:t>
      </w:r>
    </w:p>
    <w:p w:rsidR="00257984" w:rsidRPr="00257984" w:rsidRDefault="00257984" w:rsidP="00257984">
      <w:pPr>
        <w:spacing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В течение учебного года традиционно проводились досуги и праздники: </w:t>
      </w:r>
      <w:proofErr w:type="gramStart"/>
      <w:r w:rsidRPr="002579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>», «Новогодний карнавал», «Рождественские колядки», «Масленица», «Праздник мам», «Выпускной бал», «Музыкальная гостиная»,  «Музыка осени», «Зимняя сказка», «Весенние голоса».</w:t>
      </w:r>
      <w:proofErr w:type="gramEnd"/>
      <w:r w:rsidRPr="00257984">
        <w:rPr>
          <w:rFonts w:ascii="Times New Roman" w:hAnsi="Times New Roman" w:cs="Times New Roman"/>
          <w:sz w:val="24"/>
          <w:szCs w:val="24"/>
        </w:rPr>
        <w:t xml:space="preserve"> Эффективной работе по музыкальному воспитанию детей способствует богатая развивающая среда – просторный музыкальный зал с мини-сценой и зрительным залом, а также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/игры, кукольный театр, дидактические материалы, коллекция народных музыкальных инструментов, обширная фонотека. </w:t>
      </w:r>
    </w:p>
    <w:p w:rsidR="00257984" w:rsidRPr="00DF61CC" w:rsidRDefault="00257984" w:rsidP="00DF61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Важным средством обеспечения всестороннего развития детей, не посещающих дошкольные образовательные учреждения, является работа консультационного пункта. Работа в данном направлении организована с ноября 2011 года. В 2013-2014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. консультационный пункт посещали 3 ребенка микрорайона в возрасте  5-7 лет. Непосредственно образовательную деятельность с детьми проводили квалифицированные специалисты учреждения учитель-логопед Прокопенко О.И.,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Армянинова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О.С., педагог-психолог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Абишева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А.М.</w:t>
      </w:r>
      <w:r w:rsidRPr="002579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984" w:rsidRPr="00257984" w:rsidRDefault="00257984" w:rsidP="0025798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7984">
        <w:rPr>
          <w:rFonts w:ascii="Times New Roman" w:hAnsi="Times New Roman" w:cs="Times New Roman"/>
          <w:b/>
          <w:i/>
          <w:sz w:val="24"/>
          <w:szCs w:val="24"/>
        </w:rPr>
        <w:t>Результаты коррекционной работы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В 2013-2014</w:t>
      </w:r>
      <w:r w:rsidR="00DF61CC">
        <w:rPr>
          <w:rFonts w:ascii="Times New Roman" w:hAnsi="Times New Roman" w:cs="Times New Roman"/>
          <w:sz w:val="24"/>
          <w:szCs w:val="24"/>
        </w:rPr>
        <w:t xml:space="preserve"> </w:t>
      </w:r>
      <w:r w:rsidRPr="00257984">
        <w:rPr>
          <w:rFonts w:ascii="Times New Roman" w:hAnsi="Times New Roman" w:cs="Times New Roman"/>
          <w:sz w:val="24"/>
          <w:szCs w:val="24"/>
        </w:rPr>
        <w:t xml:space="preserve">году в МБДОУ функционировали 2 логопедические группы. Работа ведется учителями-логопедами Прокопенко О.И.,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Армяниновой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О.С</w:t>
      </w:r>
      <w:r w:rsidR="00DF61CC">
        <w:rPr>
          <w:rFonts w:ascii="Times New Roman" w:hAnsi="Times New Roman" w:cs="Times New Roman"/>
          <w:sz w:val="24"/>
          <w:szCs w:val="24"/>
        </w:rPr>
        <w:t>.</w:t>
      </w:r>
      <w:r w:rsidRPr="00257984">
        <w:rPr>
          <w:rFonts w:ascii="Times New Roman" w:hAnsi="Times New Roman" w:cs="Times New Roman"/>
          <w:sz w:val="24"/>
          <w:szCs w:val="24"/>
        </w:rPr>
        <w:t xml:space="preserve"> по программе обучения и воспитания детей с фонетико-фонематическим недоразвитием (старшая, </w:t>
      </w:r>
      <w:r w:rsidRPr="00257984">
        <w:rPr>
          <w:rFonts w:ascii="Times New Roman" w:hAnsi="Times New Roman" w:cs="Times New Roman"/>
          <w:sz w:val="24"/>
          <w:szCs w:val="24"/>
        </w:rPr>
        <w:lastRenderedPageBreak/>
        <w:t>подготовительная группа) Т.Б. Филичевой и Г.В. Чиркиной. В отчетном году эти группы посещали 24 ребенка</w:t>
      </w:r>
      <w:r w:rsidRPr="002579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7984">
        <w:rPr>
          <w:rFonts w:ascii="Times New Roman" w:hAnsi="Times New Roman" w:cs="Times New Roman"/>
          <w:sz w:val="24"/>
          <w:szCs w:val="24"/>
        </w:rPr>
        <w:t>со следующими речевыми диагнозами: ОНР-</w:t>
      </w:r>
      <w:proofErr w:type="gramStart"/>
      <w:r w:rsidRPr="00257984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257984">
        <w:rPr>
          <w:rFonts w:ascii="Times New Roman" w:hAnsi="Times New Roman" w:cs="Times New Roman"/>
          <w:sz w:val="24"/>
          <w:szCs w:val="24"/>
        </w:rPr>
        <w:t xml:space="preserve"> - 5 детей, ФФНР - 10 детей, стертая форма дизартрии - 4 человека, органическая дизартрия - 4 человека, ФНР - 1 человек. Из их числа 14 детей продолжали получать коррекционную помощь второй год после пребывания их в старшей логопедической группе, а 15 детей были вновь зачислены.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Работа по исправлению речи детей велась в тесном сотрудничестве с педагогами и родителями.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Психологическое просвещение родителей осуществлялось в форме выступлений педагога-психолога на родительских собраниях, индивидуальных консультаций, оформления информационных стендов. Для педагогов детского сада проводились групповые и индивидуальные консультации по работе с детьми.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Таким образом, результаты коррекционной работы можно признать успешной.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2579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7984">
        <w:rPr>
          <w:rFonts w:ascii="Times New Roman" w:hAnsi="Times New Roman" w:cs="Times New Roman"/>
          <w:sz w:val="24"/>
          <w:szCs w:val="24"/>
        </w:rPr>
        <w:t xml:space="preserve"> в результате проверки заведующего МБДОУ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Рудась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Н.Э. была выявлена проблема по ведению документаций индивидуального маршрута ребенка при комплексном психолого-педагогическом сопровождении.</w:t>
      </w:r>
    </w:p>
    <w:p w:rsidR="00257984" w:rsidRPr="00257984" w:rsidRDefault="00257984" w:rsidP="002579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В будущем году необходимо наметить пути решения выявленной проблемы: организация работы по выработке согласованных решений по определению коррекционно-развивающего маршрута; повышение квалификации посредством обучающих семинаров, консультаций специалистов, разработок рекомендаций и памяток.</w:t>
      </w:r>
    </w:p>
    <w:p w:rsidR="00257984" w:rsidRPr="00257984" w:rsidRDefault="00257984" w:rsidP="00DF61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В 2012-2014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>. году необходимо организовать целенаправленную работу по реализации ФГОС, повышению квалификации педагогов с учетом современных изменений в дошкольном образовании.</w:t>
      </w:r>
    </w:p>
    <w:p w:rsidR="00257984" w:rsidRPr="00DF61CC" w:rsidRDefault="00257984" w:rsidP="00DF61C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84">
        <w:rPr>
          <w:rFonts w:ascii="Times New Roman" w:hAnsi="Times New Roman" w:cs="Times New Roman"/>
          <w:b/>
          <w:sz w:val="24"/>
          <w:szCs w:val="24"/>
        </w:rPr>
        <w:t>Анализ уровня готовности к обучению в школе детей 5 – 7 лет.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Ключевым моментом в реализации преемственности МБДОУ и школы является определение готовности детей к обучению в школе, которому уделялось большое внимание в отчетном году. Психологической службой детского сада совместно с воспитателями два раза в год организовывалась психолого-педагогическая диагностика готовности детей к обучению в школе.</w:t>
      </w:r>
      <w:r w:rsidRPr="002579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7984">
        <w:rPr>
          <w:rFonts w:ascii="Times New Roman" w:eastAsia="Calibri" w:hAnsi="Times New Roman" w:cs="Times New Roman"/>
          <w:sz w:val="24"/>
          <w:szCs w:val="24"/>
        </w:rPr>
        <w:t>Всего прошли диагностику готовности к школе 61 человек</w:t>
      </w:r>
      <w:r w:rsidRPr="00257984">
        <w:rPr>
          <w:rFonts w:ascii="Times New Roman" w:hAnsi="Times New Roman" w:cs="Times New Roman"/>
          <w:sz w:val="24"/>
          <w:szCs w:val="24"/>
        </w:rPr>
        <w:t>: п</w:t>
      </w:r>
      <w:r w:rsidRPr="00257984">
        <w:rPr>
          <w:rFonts w:ascii="Times New Roman" w:eastAsia="Calibri" w:hAnsi="Times New Roman" w:cs="Times New Roman"/>
          <w:sz w:val="24"/>
          <w:szCs w:val="24"/>
        </w:rPr>
        <w:t>одготовительная к школе группа  «А»</w:t>
      </w:r>
      <w:r w:rsidRPr="00257984">
        <w:rPr>
          <w:rFonts w:ascii="Times New Roman" w:hAnsi="Times New Roman" w:cs="Times New Roman"/>
          <w:sz w:val="24"/>
          <w:szCs w:val="24"/>
        </w:rPr>
        <w:t xml:space="preserve"> -</w:t>
      </w:r>
      <w:r w:rsidRPr="00257984">
        <w:rPr>
          <w:rFonts w:ascii="Times New Roman" w:eastAsia="Calibri" w:hAnsi="Times New Roman" w:cs="Times New Roman"/>
          <w:sz w:val="24"/>
          <w:szCs w:val="24"/>
        </w:rPr>
        <w:t xml:space="preserve"> 26 </w:t>
      </w:r>
      <w:r w:rsidRPr="00257984">
        <w:rPr>
          <w:rFonts w:ascii="Times New Roman" w:hAnsi="Times New Roman" w:cs="Times New Roman"/>
          <w:sz w:val="24"/>
          <w:szCs w:val="24"/>
        </w:rPr>
        <w:t>детей; п</w:t>
      </w:r>
      <w:r w:rsidRPr="00257984">
        <w:rPr>
          <w:rFonts w:ascii="Times New Roman" w:eastAsia="Calibri" w:hAnsi="Times New Roman" w:cs="Times New Roman"/>
          <w:sz w:val="24"/>
          <w:szCs w:val="24"/>
        </w:rPr>
        <w:t>одгото</w:t>
      </w:r>
      <w:r w:rsidRPr="00257984">
        <w:rPr>
          <w:rFonts w:ascii="Times New Roman" w:hAnsi="Times New Roman" w:cs="Times New Roman"/>
          <w:sz w:val="24"/>
          <w:szCs w:val="24"/>
        </w:rPr>
        <w:t>вительная к школе группа «Б» -</w:t>
      </w:r>
      <w:r w:rsidRPr="00257984">
        <w:rPr>
          <w:rFonts w:ascii="Times New Roman" w:eastAsia="Calibri" w:hAnsi="Times New Roman" w:cs="Times New Roman"/>
          <w:sz w:val="24"/>
          <w:szCs w:val="24"/>
        </w:rPr>
        <w:t xml:space="preserve"> 26 </w:t>
      </w:r>
      <w:r w:rsidRPr="00257984">
        <w:rPr>
          <w:rFonts w:ascii="Times New Roman" w:hAnsi="Times New Roman" w:cs="Times New Roman"/>
          <w:sz w:val="24"/>
          <w:szCs w:val="24"/>
        </w:rPr>
        <w:t>детей; с</w:t>
      </w:r>
      <w:r w:rsidRPr="00257984">
        <w:rPr>
          <w:rFonts w:ascii="Times New Roman" w:eastAsia="Calibri" w:hAnsi="Times New Roman" w:cs="Times New Roman"/>
          <w:sz w:val="24"/>
          <w:szCs w:val="24"/>
        </w:rPr>
        <w:t xml:space="preserve">таршая группа «А» - 3 </w:t>
      </w:r>
      <w:r w:rsidRPr="00257984">
        <w:rPr>
          <w:rFonts w:ascii="Times New Roman" w:hAnsi="Times New Roman" w:cs="Times New Roman"/>
          <w:sz w:val="24"/>
          <w:szCs w:val="24"/>
        </w:rPr>
        <w:t>ребенка; с</w:t>
      </w:r>
      <w:r w:rsidRPr="00257984">
        <w:rPr>
          <w:rFonts w:ascii="Times New Roman" w:eastAsia="Calibri" w:hAnsi="Times New Roman" w:cs="Times New Roman"/>
          <w:sz w:val="24"/>
          <w:szCs w:val="24"/>
        </w:rPr>
        <w:t>таршая группа «В»</w:t>
      </w:r>
      <w:r w:rsidRPr="00257984">
        <w:rPr>
          <w:rFonts w:ascii="Times New Roman" w:hAnsi="Times New Roman" w:cs="Times New Roman"/>
          <w:sz w:val="24"/>
          <w:szCs w:val="24"/>
        </w:rPr>
        <w:t xml:space="preserve"> – 2 ребенка.</w:t>
      </w:r>
      <w:proofErr w:type="gramEnd"/>
      <w:r w:rsidRPr="00257984">
        <w:rPr>
          <w:rFonts w:ascii="Times New Roman" w:hAnsi="Times New Roman" w:cs="Times New Roman"/>
          <w:sz w:val="24"/>
          <w:szCs w:val="24"/>
        </w:rPr>
        <w:t xml:space="preserve"> Р</w:t>
      </w:r>
      <w:r w:rsidRPr="00257984">
        <w:rPr>
          <w:rFonts w:ascii="Times New Roman" w:eastAsia="Calibri" w:hAnsi="Times New Roman" w:cs="Times New Roman"/>
          <w:sz w:val="24"/>
          <w:szCs w:val="24"/>
        </w:rPr>
        <w:t>езультаты представлены в таблице: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555"/>
        <w:gridCol w:w="1564"/>
        <w:gridCol w:w="1417"/>
        <w:gridCol w:w="1455"/>
        <w:gridCol w:w="1515"/>
      </w:tblGrid>
      <w:tr w:rsidR="00257984" w:rsidRPr="00257984" w:rsidTr="006C780B">
        <w:tc>
          <w:tcPr>
            <w:tcW w:w="1809" w:type="dxa"/>
            <w:vAlign w:val="center"/>
          </w:tcPr>
          <w:p w:rsidR="00257984" w:rsidRPr="00257984" w:rsidRDefault="00257984" w:rsidP="0025798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257984" w:rsidRPr="00257984" w:rsidRDefault="00257984" w:rsidP="00257984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готовности к обучению в школе</w:t>
            </w:r>
          </w:p>
        </w:tc>
        <w:tc>
          <w:tcPr>
            <w:tcW w:w="1555" w:type="dxa"/>
            <w:vAlign w:val="center"/>
          </w:tcPr>
          <w:p w:rsidR="00257984" w:rsidRPr="00257984" w:rsidRDefault="00257984" w:rsidP="00257984">
            <w:pPr>
              <w:spacing w:line="240" w:lineRule="auto"/>
              <w:ind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 «А»</w:t>
            </w:r>
          </w:p>
        </w:tc>
        <w:tc>
          <w:tcPr>
            <w:tcW w:w="1564" w:type="dxa"/>
            <w:vAlign w:val="center"/>
          </w:tcPr>
          <w:p w:rsidR="00257984" w:rsidRPr="00257984" w:rsidRDefault="00257984" w:rsidP="00257984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 «Б»</w:t>
            </w:r>
          </w:p>
        </w:tc>
        <w:tc>
          <w:tcPr>
            <w:tcW w:w="1417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 «А»</w:t>
            </w:r>
          </w:p>
        </w:tc>
        <w:tc>
          <w:tcPr>
            <w:tcW w:w="1455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 «В»</w:t>
            </w:r>
          </w:p>
        </w:tc>
        <w:tc>
          <w:tcPr>
            <w:tcW w:w="1515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целом</w:t>
            </w:r>
          </w:p>
        </w:tc>
      </w:tr>
      <w:tr w:rsidR="00257984" w:rsidRPr="00257984" w:rsidTr="006C780B">
        <w:tc>
          <w:tcPr>
            <w:tcW w:w="1809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Готовы</w:t>
            </w:r>
          </w:p>
        </w:tc>
        <w:tc>
          <w:tcPr>
            <w:tcW w:w="1555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24 ребёнка  (92%)</w:t>
            </w:r>
          </w:p>
        </w:tc>
        <w:tc>
          <w:tcPr>
            <w:tcW w:w="1564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20 детей (77%)</w:t>
            </w:r>
          </w:p>
        </w:tc>
        <w:tc>
          <w:tcPr>
            <w:tcW w:w="1417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44 ребёнка</w:t>
            </w:r>
          </w:p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(77%)</w:t>
            </w:r>
          </w:p>
        </w:tc>
      </w:tr>
      <w:tr w:rsidR="00257984" w:rsidRPr="00257984" w:rsidTr="006C780B">
        <w:tc>
          <w:tcPr>
            <w:tcW w:w="1809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Условно готовы</w:t>
            </w:r>
          </w:p>
        </w:tc>
        <w:tc>
          <w:tcPr>
            <w:tcW w:w="1555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2 ребёнка  (8%)</w:t>
            </w:r>
          </w:p>
        </w:tc>
        <w:tc>
          <w:tcPr>
            <w:tcW w:w="1564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5 детей (19%)</w:t>
            </w:r>
          </w:p>
        </w:tc>
        <w:tc>
          <w:tcPr>
            <w:tcW w:w="1417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3 ребёнка  (100%)</w:t>
            </w:r>
          </w:p>
        </w:tc>
        <w:tc>
          <w:tcPr>
            <w:tcW w:w="1455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2 ребёнка  (100%)</w:t>
            </w:r>
          </w:p>
        </w:tc>
        <w:tc>
          <w:tcPr>
            <w:tcW w:w="1515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12 детей (21%)</w:t>
            </w:r>
          </w:p>
        </w:tc>
      </w:tr>
      <w:tr w:rsidR="00257984" w:rsidRPr="00257984" w:rsidTr="006C780B">
        <w:tc>
          <w:tcPr>
            <w:tcW w:w="1809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Условно не </w:t>
            </w:r>
            <w:r w:rsidRPr="0025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готовы</w:t>
            </w:r>
          </w:p>
        </w:tc>
        <w:tc>
          <w:tcPr>
            <w:tcW w:w="1555" w:type="dxa"/>
            <w:vAlign w:val="center"/>
          </w:tcPr>
          <w:p w:rsidR="00257984" w:rsidRPr="00257984" w:rsidRDefault="00257984" w:rsidP="00257984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4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ребёнок </w:t>
            </w: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(4%)</w:t>
            </w:r>
          </w:p>
        </w:tc>
        <w:tc>
          <w:tcPr>
            <w:tcW w:w="1417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55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ребёнок  </w:t>
            </w: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(2%)</w:t>
            </w:r>
          </w:p>
        </w:tc>
      </w:tr>
      <w:tr w:rsidR="00257984" w:rsidRPr="00257984" w:rsidTr="006C780B">
        <w:tc>
          <w:tcPr>
            <w:tcW w:w="1809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 готовы</w:t>
            </w:r>
          </w:p>
        </w:tc>
        <w:tc>
          <w:tcPr>
            <w:tcW w:w="1555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257984" w:rsidRPr="00257984" w:rsidRDefault="00257984" w:rsidP="002579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57984" w:rsidRPr="00257984" w:rsidRDefault="00257984" w:rsidP="00DF61C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984">
        <w:rPr>
          <w:rFonts w:ascii="Times New Roman" w:eastAsia="Calibri" w:hAnsi="Times New Roman" w:cs="Times New Roman"/>
          <w:sz w:val="24"/>
          <w:szCs w:val="24"/>
        </w:rPr>
        <w:t>Как видно из привед</w:t>
      </w:r>
      <w:r w:rsidRPr="00257984">
        <w:rPr>
          <w:rFonts w:ascii="Times New Roman" w:hAnsi="Times New Roman" w:cs="Times New Roman"/>
          <w:sz w:val="24"/>
          <w:szCs w:val="24"/>
        </w:rPr>
        <w:t>е</w:t>
      </w:r>
      <w:r w:rsidRPr="00257984">
        <w:rPr>
          <w:rFonts w:ascii="Times New Roman" w:eastAsia="Calibri" w:hAnsi="Times New Roman" w:cs="Times New Roman"/>
          <w:sz w:val="24"/>
          <w:szCs w:val="24"/>
        </w:rPr>
        <w:t>нной таблицы, количество детей, готовых к школьному обучению в целом среди выпускников наибольшее.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Таким образом, результаты готовности детей к обучению в школе можно считать успешными.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За 2013-2014 учебный год было проведено ряд мероприятий в рамках преемственности:</w:t>
      </w:r>
    </w:p>
    <w:p w:rsidR="00257984" w:rsidRPr="00257984" w:rsidRDefault="00257984" w:rsidP="0025798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участие завуча и учителей начальных классов в родительских собраниях подготовительных к школе групп;</w:t>
      </w:r>
    </w:p>
    <w:p w:rsidR="00257984" w:rsidRPr="00257984" w:rsidRDefault="00257984" w:rsidP="0025798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проведение совместных праздников «Зимние забавы», «Масленица, «Пасхальный сувенир» и др.;</w:t>
      </w:r>
    </w:p>
    <w:p w:rsidR="00257984" w:rsidRPr="00257984" w:rsidRDefault="00257984" w:rsidP="0025798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взаимосвязь психологических служб детского сада и школы.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Результатом эффективности данного взаимодействия является: обеспечение равных стартовых возможностей детей при поступлении в школу, установление тесного контакта учителей начальных классов и выпускников МБДОУ, обеспечивающего положительную динамику адаптации детей в первом классе, дети получают полезный опыт, для родителей открывается возможность новых вариантов своего поведения в отношении с ребенком. Взаимодействие специалистов МБДОУ и школ позволяет постепенно вырабатывать согласованные взгляды на критерии готовности детей к обучению к школе, способствуют включению игрового моделирования ситуации общения. Это упражнения с использованием игрушек и игровых образцов, задания проективного характера.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984">
        <w:rPr>
          <w:rFonts w:ascii="Times New Roman" w:hAnsi="Times New Roman" w:cs="Times New Roman"/>
          <w:sz w:val="24"/>
          <w:szCs w:val="24"/>
        </w:rPr>
        <w:t>На базе нашего учреждения за отчетный год был проведен семинар руководителей ДОУ и завучей школ по преемственности между ДОУ и школой, на котором обсуждались вопросы адаптации первоклассников к новым условиям деятельности, анализировались результаты взаимодействия ДОУ и СОШ, намечались перспективы работы в будущем.</w:t>
      </w:r>
      <w:proofErr w:type="gramEnd"/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Таким образом, на основании анализа результатов можно сделать вывод о том, что у детей 5, 6 и 7 лет разное соотношение между компонентами психологической готовности к школе, что впоследствии становится одной из причин более успешной школьной адаптации 7-летних детей. В то же время необходима развивающая работа по повышению уровня школьной готовности 5 и 6-летних детей, поскольку в нынешних условиях достаточно много таких детей все же становятся первоклассниками. Полученный анализ результатов позволяет сделать выводы об основных направлениях такой развивающей работы.</w:t>
      </w:r>
    </w:p>
    <w:p w:rsidR="00257984" w:rsidRPr="00257984" w:rsidRDefault="00257984" w:rsidP="00DF61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Основными резервами повышения результативности работы по данному разделу мы видим в целенаправленной работе, содействующей развитию мотивационной готовности к школе. Это особенно необходимо в современной школе, если ребенок будет учиться по программам развивающего обучения.</w:t>
      </w:r>
    </w:p>
    <w:p w:rsidR="00257984" w:rsidRPr="00257984" w:rsidRDefault="00257984" w:rsidP="00257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84">
        <w:rPr>
          <w:rFonts w:ascii="Times New Roman" w:hAnsi="Times New Roman" w:cs="Times New Roman"/>
          <w:b/>
          <w:sz w:val="24"/>
          <w:szCs w:val="24"/>
        </w:rPr>
        <w:t>Анализ и оценка уровня методической подготовленности педагогов к организации образовательного процесса и повышения квалификации.</w:t>
      </w:r>
    </w:p>
    <w:p w:rsidR="00257984" w:rsidRPr="00257984" w:rsidRDefault="00257984" w:rsidP="0025798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Большое внимание в МБДОУ уделяется формированию творческого и ответственного коллектива, созданию положительного микроклимата. Главным критерием подбора кадров является любовь к детям, интеллектуальные возможности, компетентность, высокий уровень общей культуры, профессиональная гордость. В </w:t>
      </w:r>
      <w:r w:rsidRPr="00257984">
        <w:rPr>
          <w:rFonts w:ascii="Times New Roman" w:hAnsi="Times New Roman" w:cs="Times New Roman"/>
          <w:sz w:val="24"/>
          <w:szCs w:val="24"/>
        </w:rPr>
        <w:lastRenderedPageBreak/>
        <w:t>штатное расписание включены воспитатели, педагог-психолог, учитель-логопед, музыкальные руководители, инструктор по физической культуре.</w:t>
      </w:r>
    </w:p>
    <w:p w:rsidR="00257984" w:rsidRPr="00257984" w:rsidRDefault="00257984" w:rsidP="0025798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84">
        <w:rPr>
          <w:rFonts w:ascii="Times New Roman" w:hAnsi="Times New Roman" w:cs="Times New Roman"/>
          <w:color w:val="000000"/>
          <w:sz w:val="24"/>
          <w:szCs w:val="24"/>
        </w:rPr>
        <w:t>Образовательный ценз педагогических работников свидетельствует о высокой теоретической подготовленности и общей культуре специалистов.</w:t>
      </w:r>
    </w:p>
    <w:p w:rsidR="00257984" w:rsidRPr="00257984" w:rsidRDefault="00257984" w:rsidP="002579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85344" distB="477266" distL="595884" distR="131826" simplePos="0" relativeHeight="251661312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211455</wp:posOffset>
            </wp:positionV>
            <wp:extent cx="3649345" cy="1948815"/>
            <wp:effectExtent l="0" t="0" r="0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257984">
        <w:rPr>
          <w:rFonts w:ascii="Times New Roman" w:hAnsi="Times New Roman" w:cs="Times New Roman"/>
          <w:color w:val="000000"/>
          <w:sz w:val="24"/>
          <w:szCs w:val="24"/>
        </w:rPr>
        <w:t>Анализ образовательного уровня педагогов позволяет сделать вывод о достаточном потенциале педагогических кадров.</w:t>
      </w:r>
    </w:p>
    <w:p w:rsidR="00257984" w:rsidRPr="00257984" w:rsidRDefault="00257984" w:rsidP="002579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Педагогический коллектив детского сада ежегодно повышает свой профессиональный уровень, тем самым </w:t>
      </w:r>
      <w:r w:rsidRPr="00257984">
        <w:rPr>
          <w:rFonts w:ascii="Times New Roman" w:hAnsi="Times New Roman" w:cs="Times New Roman"/>
          <w:bCs/>
          <w:sz w:val="24"/>
          <w:szCs w:val="24"/>
        </w:rPr>
        <w:t xml:space="preserve">реализуется высокая личная мотивация на качественный труд. </w:t>
      </w:r>
      <w:r w:rsidRPr="00257984">
        <w:rPr>
          <w:rFonts w:ascii="Times New Roman" w:hAnsi="Times New Roman" w:cs="Times New Roman"/>
          <w:color w:val="000000"/>
          <w:sz w:val="24"/>
          <w:szCs w:val="24"/>
        </w:rPr>
        <w:t xml:space="preserve">За 2013-2014 учебный год 4 педагога прошли курсы повышения квалификации в </w:t>
      </w:r>
      <w:proofErr w:type="spellStart"/>
      <w:r w:rsidRPr="00257984">
        <w:rPr>
          <w:rFonts w:ascii="Times New Roman" w:hAnsi="Times New Roman" w:cs="Times New Roman"/>
          <w:color w:val="000000"/>
          <w:sz w:val="24"/>
          <w:szCs w:val="24"/>
        </w:rPr>
        <w:t>БелРИПКППС</w:t>
      </w:r>
      <w:proofErr w:type="spellEnd"/>
      <w:r w:rsidRPr="00257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7984" w:rsidRPr="00257984" w:rsidRDefault="00257984" w:rsidP="00257984">
      <w:pPr>
        <w:spacing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С целью повышения результативности педагогической работы проводятся педсоветы, круглые столы, семинары, заседания творческой группы, семинары-практикумы, деловые игры, консультации. Важнейшими направлениями методической работы являются:</w:t>
      </w:r>
    </w:p>
    <w:p w:rsidR="00257984" w:rsidRPr="00257984" w:rsidRDefault="00257984" w:rsidP="00257984">
      <w:pPr>
        <w:numPr>
          <w:ilvl w:val="0"/>
          <w:numId w:val="30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оказание методической помощи педагогам в поисках эффективных форм работы с детьми;</w:t>
      </w:r>
    </w:p>
    <w:p w:rsidR="00257984" w:rsidRPr="00257984" w:rsidRDefault="00257984" w:rsidP="00257984">
      <w:pPr>
        <w:numPr>
          <w:ilvl w:val="0"/>
          <w:numId w:val="30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реализация личных склонностей и творческих интересов с целью самореализации личности педагогов;</w:t>
      </w:r>
    </w:p>
    <w:p w:rsidR="00257984" w:rsidRPr="00257984" w:rsidRDefault="00257984" w:rsidP="00257984">
      <w:pPr>
        <w:numPr>
          <w:ilvl w:val="0"/>
          <w:numId w:val="30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мастерства;</w:t>
      </w:r>
    </w:p>
    <w:p w:rsidR="00257984" w:rsidRPr="00257984" w:rsidRDefault="00257984" w:rsidP="00257984">
      <w:pPr>
        <w:numPr>
          <w:ilvl w:val="0"/>
          <w:numId w:val="30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обобщение, распространение и внедрение передового опыта в практику ДОУ и на муниципальном уровне;</w:t>
      </w:r>
    </w:p>
    <w:p w:rsidR="00257984" w:rsidRDefault="00257984" w:rsidP="00DF61CC">
      <w:pPr>
        <w:numPr>
          <w:ilvl w:val="0"/>
          <w:numId w:val="30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помощь молодым специалистам в работе с детьми.</w:t>
      </w:r>
    </w:p>
    <w:p w:rsidR="00DF61CC" w:rsidRPr="00DF61CC" w:rsidRDefault="00DF61CC" w:rsidP="00DF61CC">
      <w:pPr>
        <w:numPr>
          <w:ilvl w:val="0"/>
          <w:numId w:val="30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57984" w:rsidRPr="00DF61CC" w:rsidRDefault="00257984" w:rsidP="00DF61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84">
        <w:rPr>
          <w:rFonts w:ascii="Times New Roman" w:hAnsi="Times New Roman" w:cs="Times New Roman"/>
          <w:b/>
          <w:sz w:val="24"/>
          <w:szCs w:val="24"/>
        </w:rPr>
        <w:t>Анализ качества взаимодействия с семьей, школами и другими социальными партнерами.</w:t>
      </w:r>
    </w:p>
    <w:p w:rsidR="00257984" w:rsidRPr="00257984" w:rsidRDefault="00257984" w:rsidP="0025798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Для педагогического взаимодействия с семьёй в интересах полноценного развития ребенка – интеллектуального, личностного, коммуникативного, способствующего раскрытию его творческих способностей и индивидуальности в МБДОУ налажена система разнообразной работы с семьями с учетом особенностей их состава, проблем и других характеристик. Регулярно проводятся семейные гостиные, которые не только сближают педагогов с родителями, но и помогают в поиске конструктивных путей решения проблем воспитания и развития детей, способствуют повышению рейтинга ДОУ.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84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составляется социальный паспорт семей дошкольников. Мониторинг контингента родителей свидетельствует о том, что социальный и образовательный статус членов семей достаточно высокий и благополучный. 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8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57984">
        <w:rPr>
          <w:rFonts w:ascii="Times New Roman" w:hAnsi="Times New Roman" w:cs="Times New Roman"/>
          <w:sz w:val="24"/>
          <w:szCs w:val="24"/>
        </w:rPr>
        <w:t xml:space="preserve">МБДОУ сложилась устойчивая система взаимодействия с семьями дошкольников, основанная на доверии, личном опыте и положительном общественном мнении о профессиональной компетентности педагогического коллектива, условиях и </w:t>
      </w:r>
      <w:r w:rsidRPr="00257984">
        <w:rPr>
          <w:rFonts w:ascii="Times New Roman" w:hAnsi="Times New Roman" w:cs="Times New Roman"/>
          <w:sz w:val="24"/>
          <w:szCs w:val="24"/>
        </w:rPr>
        <w:lastRenderedPageBreak/>
        <w:t>результатах образовательной деятельности. В большинстве своем – это наши  союзники и единомышленники.</w:t>
      </w:r>
    </w:p>
    <w:p w:rsidR="00257984" w:rsidRPr="00257984" w:rsidRDefault="00257984" w:rsidP="0025798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 На основании анализа степени реализации годового плана 2013-2014 учебного года степень выполнения годовых задач мо</w:t>
      </w:r>
      <w:r w:rsidRPr="00257984">
        <w:rPr>
          <w:rFonts w:ascii="Times New Roman" w:hAnsi="Times New Roman" w:cs="Times New Roman"/>
          <w:sz w:val="24"/>
          <w:szCs w:val="24"/>
        </w:rPr>
        <w:t>ж</w:t>
      </w:r>
      <w:r w:rsidRPr="00257984">
        <w:rPr>
          <w:rFonts w:ascii="Times New Roman" w:hAnsi="Times New Roman" w:cs="Times New Roman"/>
          <w:sz w:val="24"/>
          <w:szCs w:val="24"/>
        </w:rPr>
        <w:t>но определить как</w:t>
      </w:r>
    </w:p>
    <w:p w:rsidR="00257984" w:rsidRPr="00257984" w:rsidRDefault="00257984" w:rsidP="0025798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педагогов </w:t>
      </w:r>
      <w:r w:rsidRPr="00257984">
        <w:rPr>
          <w:rFonts w:ascii="Times New Roman" w:hAnsi="Times New Roman" w:cs="Times New Roman"/>
          <w:sz w:val="24"/>
          <w:szCs w:val="24"/>
        </w:rPr>
        <w:t>по организации и</w:t>
      </w:r>
      <w:r w:rsidRPr="002579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7984">
        <w:rPr>
          <w:rFonts w:ascii="Times New Roman" w:hAnsi="Times New Roman" w:cs="Times New Roman"/>
          <w:sz w:val="24"/>
          <w:szCs w:val="24"/>
        </w:rPr>
        <w:t xml:space="preserve">совершенствованию познавательно - интеллектуальной деятельности детей дошкольного возраста. </w:t>
      </w:r>
      <w:r w:rsidRPr="00257984">
        <w:rPr>
          <w:rFonts w:ascii="Times New Roman" w:hAnsi="Times New Roman" w:cs="Times New Roman"/>
          <w:bCs/>
          <w:sz w:val="24"/>
          <w:szCs w:val="24"/>
        </w:rPr>
        <w:t xml:space="preserve">Повышение профессиональной компетенции педагогов в вопросах развития </w:t>
      </w:r>
      <w:proofErr w:type="spellStart"/>
      <w:r w:rsidRPr="00257984">
        <w:rPr>
          <w:rFonts w:ascii="Times New Roman" w:hAnsi="Times New Roman" w:cs="Times New Roman"/>
          <w:bCs/>
          <w:sz w:val="24"/>
          <w:szCs w:val="24"/>
        </w:rPr>
        <w:t>креативности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– требуют дальнейшего развития с отдельными педагогами в индивидуальной форме;</w:t>
      </w:r>
    </w:p>
    <w:p w:rsidR="00257984" w:rsidRPr="00257984" w:rsidRDefault="00257984" w:rsidP="0025798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984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компетенции педагогов, формирование нового мышления, ориентированного на творчество и социально-личностное развитие ребёнка </w:t>
      </w:r>
      <w:r w:rsidRPr="0025798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57984">
        <w:rPr>
          <w:rFonts w:ascii="Times New Roman" w:hAnsi="Times New Roman" w:cs="Times New Roman"/>
          <w:sz w:val="24"/>
          <w:szCs w:val="24"/>
        </w:rPr>
        <w:t>выполнены в не достаточном об</w:t>
      </w:r>
      <w:r w:rsidRPr="00257984">
        <w:rPr>
          <w:rFonts w:ascii="Times New Roman" w:hAnsi="Times New Roman" w:cs="Times New Roman"/>
          <w:sz w:val="24"/>
          <w:szCs w:val="24"/>
        </w:rPr>
        <w:t>ъ</w:t>
      </w:r>
      <w:r w:rsidRPr="00257984">
        <w:rPr>
          <w:rFonts w:ascii="Times New Roman" w:hAnsi="Times New Roman" w:cs="Times New Roman"/>
          <w:sz w:val="24"/>
          <w:szCs w:val="24"/>
        </w:rPr>
        <w:t>ёме и требуют индивидуальной работы с отдельными педагогами;</w:t>
      </w:r>
      <w:proofErr w:type="gramEnd"/>
    </w:p>
    <w:p w:rsidR="00257984" w:rsidRPr="00257984" w:rsidRDefault="00257984" w:rsidP="0025798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>Отработка эффективной модели структуры взаимодействия «Семья - детский сад - социальные инстит</w:t>
      </w:r>
      <w:r w:rsidRPr="00257984">
        <w:rPr>
          <w:rFonts w:ascii="Times New Roman" w:hAnsi="Times New Roman" w:cs="Times New Roman"/>
          <w:sz w:val="24"/>
          <w:szCs w:val="24"/>
        </w:rPr>
        <w:t>у</w:t>
      </w:r>
      <w:r w:rsidRPr="00257984">
        <w:rPr>
          <w:rFonts w:ascii="Times New Roman" w:hAnsi="Times New Roman" w:cs="Times New Roman"/>
          <w:sz w:val="24"/>
          <w:szCs w:val="24"/>
        </w:rPr>
        <w:t>ты детства» посредством расширения форм совместной работы; - выполнены, но имеют  потенциал дальнейшего развития.</w:t>
      </w:r>
    </w:p>
    <w:p w:rsidR="00257984" w:rsidRPr="00257984" w:rsidRDefault="00257984" w:rsidP="00257984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По прежнему требует внимания работа по реализации образовательных областей «Здоровье», «Безопасность», «Физическая культура». </w:t>
      </w:r>
    </w:p>
    <w:p w:rsidR="00257984" w:rsidRPr="00257984" w:rsidRDefault="00257984" w:rsidP="0025798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 Работа педагогов оценена как удовлетворительная. Наиболее активными были пед</w:t>
      </w:r>
      <w:r w:rsidRPr="00257984">
        <w:rPr>
          <w:rFonts w:ascii="Times New Roman" w:hAnsi="Times New Roman" w:cs="Times New Roman"/>
          <w:sz w:val="24"/>
          <w:szCs w:val="24"/>
        </w:rPr>
        <w:t>а</w:t>
      </w:r>
      <w:r w:rsidRPr="00257984">
        <w:rPr>
          <w:rFonts w:ascii="Times New Roman" w:hAnsi="Times New Roman" w:cs="Times New Roman"/>
          <w:sz w:val="24"/>
          <w:szCs w:val="24"/>
        </w:rPr>
        <w:t xml:space="preserve">гоги и специалисты: Молоко М.Н., Диденко Е.В.,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С.Н., Кожухова И.П.,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Андриенко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Н.В., Усенко И.А., Ружина Ю.П.,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Жданько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Е.В., Толмачёвой Е.Г.</w:t>
      </w:r>
    </w:p>
    <w:p w:rsidR="00257984" w:rsidRPr="00257984" w:rsidRDefault="00257984" w:rsidP="0025798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Большие резервы повышения мастерства остались у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Богатырёвой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Курильченко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Ругаль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Е.Г., Щербаковой Л.Ф.</w:t>
      </w:r>
    </w:p>
    <w:p w:rsidR="00257984" w:rsidRPr="00257984" w:rsidRDefault="00257984" w:rsidP="00257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В целом работа педагогов в 2013-2014 учебном году оценивается </w:t>
      </w:r>
      <w:proofErr w:type="spellStart"/>
      <w:r w:rsidRPr="00257984">
        <w:rPr>
          <w:rFonts w:ascii="Times New Roman" w:hAnsi="Times New Roman" w:cs="Times New Roman"/>
          <w:sz w:val="24"/>
          <w:szCs w:val="24"/>
        </w:rPr>
        <w:t>педколлективом</w:t>
      </w:r>
      <w:proofErr w:type="spellEnd"/>
      <w:r w:rsidRPr="00257984">
        <w:rPr>
          <w:rFonts w:ascii="Times New Roman" w:hAnsi="Times New Roman" w:cs="Times New Roman"/>
          <w:sz w:val="24"/>
          <w:szCs w:val="24"/>
        </w:rPr>
        <w:t xml:space="preserve"> как удовлетворительная.</w:t>
      </w:r>
    </w:p>
    <w:p w:rsidR="00257984" w:rsidRPr="00257984" w:rsidRDefault="00257984" w:rsidP="002579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84">
        <w:rPr>
          <w:rFonts w:ascii="Times New Roman" w:hAnsi="Times New Roman" w:cs="Times New Roman"/>
          <w:sz w:val="24"/>
          <w:szCs w:val="24"/>
        </w:rPr>
        <w:t xml:space="preserve">   </w:t>
      </w:r>
      <w:r w:rsidRPr="00257984">
        <w:rPr>
          <w:rFonts w:ascii="Times New Roman" w:hAnsi="Times New Roman" w:cs="Times New Roman"/>
          <w:sz w:val="24"/>
          <w:szCs w:val="24"/>
        </w:rPr>
        <w:tab/>
        <w:t>На основании вышеизложенного в муниципальном дошкольном образовательном учреждении – детский сад комбинированного вида «Теремок» выдвигаются  на 2014-2015 учебный год следующие задачи:</w:t>
      </w:r>
    </w:p>
    <w:p w:rsidR="00257984" w:rsidRPr="00DF61CC" w:rsidRDefault="00257984" w:rsidP="0025798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84">
        <w:rPr>
          <w:rFonts w:ascii="Times New Roman" w:hAnsi="Times New Roman" w:cs="Times New Roman"/>
          <w:b/>
          <w:sz w:val="24"/>
          <w:szCs w:val="24"/>
        </w:rPr>
        <w:t>Сохранить и укрепить физическое и психологическое здоровье детей и педагогов через использование совр</w:t>
      </w:r>
      <w:r w:rsidRPr="00257984">
        <w:rPr>
          <w:rFonts w:ascii="Times New Roman" w:hAnsi="Times New Roman" w:cs="Times New Roman"/>
          <w:b/>
          <w:sz w:val="24"/>
          <w:szCs w:val="24"/>
        </w:rPr>
        <w:t>е</w:t>
      </w:r>
      <w:r w:rsidRPr="00257984">
        <w:rPr>
          <w:rFonts w:ascii="Times New Roman" w:hAnsi="Times New Roman" w:cs="Times New Roman"/>
          <w:b/>
          <w:sz w:val="24"/>
          <w:szCs w:val="24"/>
        </w:rPr>
        <w:t xml:space="preserve">менных </w:t>
      </w:r>
      <w:proofErr w:type="spellStart"/>
      <w:r w:rsidRPr="00257984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257984">
        <w:rPr>
          <w:rFonts w:ascii="Times New Roman" w:hAnsi="Times New Roman" w:cs="Times New Roman"/>
          <w:b/>
          <w:sz w:val="24"/>
          <w:szCs w:val="24"/>
        </w:rPr>
        <w:t xml:space="preserve">  технологий путем интерактивного взаимодействия детей, педагогов, родит</w:t>
      </w:r>
      <w:r w:rsidRPr="00257984">
        <w:rPr>
          <w:rFonts w:ascii="Times New Roman" w:hAnsi="Times New Roman" w:cs="Times New Roman"/>
          <w:b/>
          <w:sz w:val="24"/>
          <w:szCs w:val="24"/>
        </w:rPr>
        <w:t>е</w:t>
      </w:r>
      <w:r w:rsidRPr="00257984">
        <w:rPr>
          <w:rFonts w:ascii="Times New Roman" w:hAnsi="Times New Roman" w:cs="Times New Roman"/>
          <w:b/>
          <w:sz w:val="24"/>
          <w:szCs w:val="24"/>
        </w:rPr>
        <w:t>лей и специалистов МБДОУ.</w:t>
      </w:r>
    </w:p>
    <w:p w:rsidR="00257984" w:rsidRPr="00DF61CC" w:rsidRDefault="00257984" w:rsidP="00DF61C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84">
        <w:rPr>
          <w:rFonts w:ascii="Times New Roman" w:hAnsi="Times New Roman" w:cs="Times New Roman"/>
          <w:b/>
          <w:sz w:val="24"/>
          <w:szCs w:val="24"/>
        </w:rPr>
        <w:t>Обеспечить квалифицированный переход к осуществлению образовательного процесса МБДОУ в соответс</w:t>
      </w:r>
      <w:r w:rsidRPr="00257984">
        <w:rPr>
          <w:rFonts w:ascii="Times New Roman" w:hAnsi="Times New Roman" w:cs="Times New Roman"/>
          <w:b/>
          <w:sz w:val="24"/>
          <w:szCs w:val="24"/>
        </w:rPr>
        <w:t>т</w:t>
      </w:r>
      <w:r w:rsidRPr="00257984">
        <w:rPr>
          <w:rFonts w:ascii="Times New Roman" w:hAnsi="Times New Roman" w:cs="Times New Roman"/>
          <w:b/>
          <w:sz w:val="24"/>
          <w:szCs w:val="24"/>
        </w:rPr>
        <w:t>вии с ФГОС.</w:t>
      </w:r>
    </w:p>
    <w:p w:rsidR="00257984" w:rsidRPr="00DF61CC" w:rsidRDefault="00257984" w:rsidP="00DF61C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84">
        <w:rPr>
          <w:rFonts w:ascii="Times New Roman" w:hAnsi="Times New Roman" w:cs="Times New Roman"/>
          <w:b/>
          <w:sz w:val="24"/>
          <w:szCs w:val="24"/>
        </w:rPr>
        <w:t>Формировать коммуникативную компетентность дошкольников посредством развития речи детей в процессе организ</w:t>
      </w:r>
      <w:r w:rsidRPr="00257984">
        <w:rPr>
          <w:rFonts w:ascii="Times New Roman" w:hAnsi="Times New Roman" w:cs="Times New Roman"/>
          <w:b/>
          <w:sz w:val="24"/>
          <w:szCs w:val="24"/>
        </w:rPr>
        <w:t>а</w:t>
      </w:r>
      <w:r w:rsidRPr="00257984">
        <w:rPr>
          <w:rFonts w:ascii="Times New Roman" w:hAnsi="Times New Roman" w:cs="Times New Roman"/>
          <w:b/>
          <w:sz w:val="24"/>
          <w:szCs w:val="24"/>
        </w:rPr>
        <w:t>ции разных видов детской деятельности.</w:t>
      </w:r>
    </w:p>
    <w:p w:rsidR="00DF61CC" w:rsidRDefault="00257984" w:rsidP="00DF61C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984">
        <w:rPr>
          <w:rFonts w:ascii="Times New Roman" w:hAnsi="Times New Roman" w:cs="Times New Roman"/>
          <w:b/>
          <w:sz w:val="24"/>
          <w:szCs w:val="24"/>
        </w:rPr>
        <w:t>Совершенствовать систему выполнения муниципального задания МБДОУ как гарантии предоставления кач</w:t>
      </w:r>
      <w:r w:rsidRPr="00257984">
        <w:rPr>
          <w:rFonts w:ascii="Times New Roman" w:hAnsi="Times New Roman" w:cs="Times New Roman"/>
          <w:b/>
          <w:sz w:val="24"/>
          <w:szCs w:val="24"/>
        </w:rPr>
        <w:t>е</w:t>
      </w:r>
      <w:r w:rsidRPr="00257984">
        <w:rPr>
          <w:rFonts w:ascii="Times New Roman" w:hAnsi="Times New Roman" w:cs="Times New Roman"/>
          <w:b/>
          <w:sz w:val="24"/>
          <w:szCs w:val="24"/>
        </w:rPr>
        <w:t>ственных образовательных услуг бюджетного дошкольного образовательного учрежд</w:t>
      </w:r>
      <w:r w:rsidRPr="00257984">
        <w:rPr>
          <w:rFonts w:ascii="Times New Roman" w:hAnsi="Times New Roman" w:cs="Times New Roman"/>
          <w:b/>
          <w:sz w:val="24"/>
          <w:szCs w:val="24"/>
        </w:rPr>
        <w:t>е</w:t>
      </w:r>
      <w:r w:rsidRPr="00257984">
        <w:rPr>
          <w:rFonts w:ascii="Times New Roman" w:hAnsi="Times New Roman" w:cs="Times New Roman"/>
          <w:b/>
          <w:sz w:val="24"/>
          <w:szCs w:val="24"/>
        </w:rPr>
        <w:t>ния</w:t>
      </w:r>
      <w:r w:rsidR="00DF61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08A" w:rsidRPr="00DF61CC" w:rsidRDefault="000F4889" w:rsidP="00DF61CC">
      <w:pPr>
        <w:spacing w:after="0" w:line="240" w:lineRule="auto"/>
        <w:ind w:left="10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197485</wp:posOffset>
            </wp:positionV>
            <wp:extent cx="4838700" cy="1619250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408A" w:rsidRPr="00DF61CC" w:rsidSect="005C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09A"/>
    <w:multiLevelType w:val="hybridMultilevel"/>
    <w:tmpl w:val="43C4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1FE3"/>
    <w:multiLevelType w:val="hybridMultilevel"/>
    <w:tmpl w:val="249A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5721"/>
    <w:multiLevelType w:val="singleLevel"/>
    <w:tmpl w:val="48041732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</w:rPr>
    </w:lvl>
  </w:abstractNum>
  <w:abstractNum w:abstractNumId="3">
    <w:nsid w:val="0EB60559"/>
    <w:multiLevelType w:val="hybridMultilevel"/>
    <w:tmpl w:val="89D8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1541C"/>
    <w:multiLevelType w:val="hybridMultilevel"/>
    <w:tmpl w:val="0B62215A"/>
    <w:lvl w:ilvl="0" w:tplc="D3A26C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C2A2378"/>
    <w:multiLevelType w:val="hybridMultilevel"/>
    <w:tmpl w:val="BA1AE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A10CC"/>
    <w:multiLevelType w:val="hybridMultilevel"/>
    <w:tmpl w:val="2B6E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5359A"/>
    <w:multiLevelType w:val="hybridMultilevel"/>
    <w:tmpl w:val="2F8C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22110"/>
    <w:multiLevelType w:val="hybridMultilevel"/>
    <w:tmpl w:val="2DF8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C595A"/>
    <w:multiLevelType w:val="hybridMultilevel"/>
    <w:tmpl w:val="C646F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16B98"/>
    <w:multiLevelType w:val="hybridMultilevel"/>
    <w:tmpl w:val="083AD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A01683"/>
    <w:multiLevelType w:val="hybridMultilevel"/>
    <w:tmpl w:val="A112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65E7F"/>
    <w:multiLevelType w:val="hybridMultilevel"/>
    <w:tmpl w:val="EACC4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E44B2B"/>
    <w:multiLevelType w:val="hybridMultilevel"/>
    <w:tmpl w:val="4C9C82B0"/>
    <w:lvl w:ilvl="0" w:tplc="282ED3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E9A5E3C"/>
    <w:multiLevelType w:val="hybridMultilevel"/>
    <w:tmpl w:val="C506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6052E"/>
    <w:multiLevelType w:val="hybridMultilevel"/>
    <w:tmpl w:val="DA3E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5731E"/>
    <w:multiLevelType w:val="hybridMultilevel"/>
    <w:tmpl w:val="419C56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45702AF9"/>
    <w:multiLevelType w:val="hybridMultilevel"/>
    <w:tmpl w:val="8332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B5F90"/>
    <w:multiLevelType w:val="hybridMultilevel"/>
    <w:tmpl w:val="537AF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1E239F"/>
    <w:multiLevelType w:val="hybridMultilevel"/>
    <w:tmpl w:val="93E2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60F90"/>
    <w:multiLevelType w:val="hybridMultilevel"/>
    <w:tmpl w:val="86E2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1776A"/>
    <w:multiLevelType w:val="hybridMultilevel"/>
    <w:tmpl w:val="D75687FC"/>
    <w:lvl w:ilvl="0" w:tplc="65AE3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43F94"/>
    <w:multiLevelType w:val="hybridMultilevel"/>
    <w:tmpl w:val="BECA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C1E45"/>
    <w:multiLevelType w:val="hybridMultilevel"/>
    <w:tmpl w:val="E760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B56EA"/>
    <w:multiLevelType w:val="hybridMultilevel"/>
    <w:tmpl w:val="0DA8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E6327"/>
    <w:multiLevelType w:val="hybridMultilevel"/>
    <w:tmpl w:val="5082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5181F"/>
    <w:multiLevelType w:val="hybridMultilevel"/>
    <w:tmpl w:val="031A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E5C7D"/>
    <w:multiLevelType w:val="hybridMultilevel"/>
    <w:tmpl w:val="F23C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F6729"/>
    <w:multiLevelType w:val="hybridMultilevel"/>
    <w:tmpl w:val="D2BC00DC"/>
    <w:lvl w:ilvl="0" w:tplc="07DE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433DB"/>
    <w:multiLevelType w:val="hybridMultilevel"/>
    <w:tmpl w:val="3736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03995"/>
    <w:multiLevelType w:val="hybridMultilevel"/>
    <w:tmpl w:val="842AC2B6"/>
    <w:lvl w:ilvl="0" w:tplc="D3A26C7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1">
    <w:nsid w:val="7C011619"/>
    <w:multiLevelType w:val="multilevel"/>
    <w:tmpl w:val="79F6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A130CE"/>
    <w:multiLevelType w:val="hybridMultilevel"/>
    <w:tmpl w:val="8ED285DE"/>
    <w:lvl w:ilvl="0" w:tplc="07DE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9B41DC6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0D66EA"/>
    <w:multiLevelType w:val="hybridMultilevel"/>
    <w:tmpl w:val="E886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4"/>
  </w:num>
  <w:num w:numId="5">
    <w:abstractNumId w:val="26"/>
  </w:num>
  <w:num w:numId="6">
    <w:abstractNumId w:val="29"/>
  </w:num>
  <w:num w:numId="7">
    <w:abstractNumId w:val="33"/>
  </w:num>
  <w:num w:numId="8">
    <w:abstractNumId w:val="15"/>
  </w:num>
  <w:num w:numId="9">
    <w:abstractNumId w:val="8"/>
  </w:num>
  <w:num w:numId="10">
    <w:abstractNumId w:val="17"/>
  </w:num>
  <w:num w:numId="11">
    <w:abstractNumId w:val="32"/>
  </w:num>
  <w:num w:numId="12">
    <w:abstractNumId w:val="28"/>
  </w:num>
  <w:num w:numId="13">
    <w:abstractNumId w:val="6"/>
  </w:num>
  <w:num w:numId="14">
    <w:abstractNumId w:val="27"/>
  </w:num>
  <w:num w:numId="15">
    <w:abstractNumId w:val="25"/>
  </w:num>
  <w:num w:numId="16">
    <w:abstractNumId w:val="20"/>
  </w:num>
  <w:num w:numId="17">
    <w:abstractNumId w:val="11"/>
  </w:num>
  <w:num w:numId="18">
    <w:abstractNumId w:val="22"/>
  </w:num>
  <w:num w:numId="19">
    <w:abstractNumId w:val="21"/>
  </w:num>
  <w:num w:numId="20">
    <w:abstractNumId w:val="14"/>
  </w:num>
  <w:num w:numId="21">
    <w:abstractNumId w:val="31"/>
  </w:num>
  <w:num w:numId="22">
    <w:abstractNumId w:val="0"/>
  </w:num>
  <w:num w:numId="23">
    <w:abstractNumId w:val="3"/>
  </w:num>
  <w:num w:numId="24">
    <w:abstractNumId w:val="19"/>
  </w:num>
  <w:num w:numId="25">
    <w:abstractNumId w:val="23"/>
  </w:num>
  <w:num w:numId="26">
    <w:abstractNumId w:val="2"/>
  </w:num>
  <w:num w:numId="27">
    <w:abstractNumId w:val="13"/>
  </w:num>
  <w:num w:numId="28">
    <w:abstractNumId w:val="18"/>
  </w:num>
  <w:num w:numId="29">
    <w:abstractNumId w:val="16"/>
  </w:num>
  <w:num w:numId="30">
    <w:abstractNumId w:val="9"/>
  </w:num>
  <w:num w:numId="31">
    <w:abstractNumId w:val="4"/>
  </w:num>
  <w:num w:numId="32">
    <w:abstractNumId w:val="30"/>
  </w:num>
  <w:num w:numId="33">
    <w:abstractNumId w:val="5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72B"/>
    <w:rsid w:val="000141D8"/>
    <w:rsid w:val="00074191"/>
    <w:rsid w:val="00074539"/>
    <w:rsid w:val="000806DB"/>
    <w:rsid w:val="00092783"/>
    <w:rsid w:val="000C7C6B"/>
    <w:rsid w:val="000E2715"/>
    <w:rsid w:val="000E43A8"/>
    <w:rsid w:val="000F4889"/>
    <w:rsid w:val="001105BC"/>
    <w:rsid w:val="00140653"/>
    <w:rsid w:val="0014515B"/>
    <w:rsid w:val="001A10EF"/>
    <w:rsid w:val="001A1E06"/>
    <w:rsid w:val="001B11E3"/>
    <w:rsid w:val="002444D7"/>
    <w:rsid w:val="00257984"/>
    <w:rsid w:val="002956EA"/>
    <w:rsid w:val="002B4EF9"/>
    <w:rsid w:val="003008E2"/>
    <w:rsid w:val="0037655A"/>
    <w:rsid w:val="00452254"/>
    <w:rsid w:val="00457F8E"/>
    <w:rsid w:val="004A6D02"/>
    <w:rsid w:val="00561696"/>
    <w:rsid w:val="005A4C1B"/>
    <w:rsid w:val="005C4055"/>
    <w:rsid w:val="005C49FA"/>
    <w:rsid w:val="005F4C16"/>
    <w:rsid w:val="00636A3C"/>
    <w:rsid w:val="006A1DDD"/>
    <w:rsid w:val="006C04C1"/>
    <w:rsid w:val="006C2114"/>
    <w:rsid w:val="007765F7"/>
    <w:rsid w:val="00780AE2"/>
    <w:rsid w:val="007C7137"/>
    <w:rsid w:val="007E093C"/>
    <w:rsid w:val="00807875"/>
    <w:rsid w:val="0081472B"/>
    <w:rsid w:val="00833C23"/>
    <w:rsid w:val="00884C4F"/>
    <w:rsid w:val="008A10D6"/>
    <w:rsid w:val="008D529D"/>
    <w:rsid w:val="008D5419"/>
    <w:rsid w:val="00915D8E"/>
    <w:rsid w:val="009C2857"/>
    <w:rsid w:val="00A41958"/>
    <w:rsid w:val="00B44620"/>
    <w:rsid w:val="00B47074"/>
    <w:rsid w:val="00B55960"/>
    <w:rsid w:val="00BA4FFD"/>
    <w:rsid w:val="00D6408A"/>
    <w:rsid w:val="00DA477D"/>
    <w:rsid w:val="00DF073B"/>
    <w:rsid w:val="00DF61CC"/>
    <w:rsid w:val="00E35C16"/>
    <w:rsid w:val="00E419BA"/>
    <w:rsid w:val="00EA0B7E"/>
    <w:rsid w:val="00EA3AFB"/>
    <w:rsid w:val="00EB6B9B"/>
    <w:rsid w:val="00EC4B1D"/>
    <w:rsid w:val="00EE0F90"/>
    <w:rsid w:val="00F12274"/>
    <w:rsid w:val="00F41795"/>
    <w:rsid w:val="00F5061A"/>
    <w:rsid w:val="00F559E6"/>
    <w:rsid w:val="00F7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55"/>
  </w:style>
  <w:style w:type="paragraph" w:styleId="1">
    <w:name w:val="heading 1"/>
    <w:basedOn w:val="a"/>
    <w:next w:val="a"/>
    <w:link w:val="10"/>
    <w:uiPriority w:val="9"/>
    <w:qFormat/>
    <w:rsid w:val="00EC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4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8147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C4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008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08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List Paragraph"/>
    <w:basedOn w:val="a"/>
    <w:uiPriority w:val="99"/>
    <w:qFormat/>
    <w:rsid w:val="00074191"/>
    <w:pPr>
      <w:ind w:left="720"/>
      <w:contextualSpacing/>
    </w:pPr>
  </w:style>
  <w:style w:type="table" w:styleId="a9">
    <w:name w:val="Table Grid"/>
    <w:basedOn w:val="a1"/>
    <w:uiPriority w:val="59"/>
    <w:rsid w:val="008D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0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rsid w:val="00EC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C4B1D"/>
  </w:style>
  <w:style w:type="paragraph" w:customStyle="1" w:styleId="11">
    <w:name w:val="Без интервала1"/>
    <w:rsid w:val="00EC4B1D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Strong"/>
    <w:uiPriority w:val="22"/>
    <w:qFormat/>
    <w:rsid w:val="00257984"/>
    <w:rPr>
      <w:rFonts w:cs="Times New Roman"/>
      <w:b/>
      <w:bCs/>
    </w:rPr>
  </w:style>
  <w:style w:type="paragraph" w:customStyle="1" w:styleId="ListParagraph">
    <w:name w:val="List Paragraph"/>
    <w:basedOn w:val="a"/>
    <w:rsid w:val="0025798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highlight">
    <w:name w:val="highlight"/>
    <w:basedOn w:val="a0"/>
    <w:rsid w:val="00257984"/>
  </w:style>
  <w:style w:type="character" w:styleId="ac">
    <w:name w:val="Emphasis"/>
    <w:uiPriority w:val="20"/>
    <w:qFormat/>
    <w:rsid w:val="002579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remok.n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895424836601357E-2"/>
          <c:y val="9.5652173913043537E-2"/>
          <c:w val="0.66339869281045782"/>
          <c:h val="0.7304347826086956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I группа здоровья</c:v>
                </c:pt>
              </c:strCache>
            </c:strRef>
          </c:tx>
          <c:spPr>
            <a:ln w="25315">
              <a:solidFill>
                <a:srgbClr val="0000FF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 w="25315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179</c:v>
                </c:pt>
                <c:pt idx="1">
                  <c:v>184</c:v>
                </c:pt>
                <c:pt idx="2">
                  <c:v>187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группа здоровья</c:v>
                </c:pt>
              </c:strCache>
            </c:strRef>
          </c:tx>
          <c:spPr>
            <a:ln w="25315">
              <a:solidFill>
                <a:srgbClr val="FF00FF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15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97</c:v>
                </c:pt>
                <c:pt idx="1">
                  <c:v>94</c:v>
                </c:pt>
                <c:pt idx="2">
                  <c:v>90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 группа доровья</c:v>
                </c:pt>
              </c:strCache>
            </c:strRef>
          </c:tx>
          <c:spPr>
            <a:ln w="25315">
              <a:solidFill>
                <a:srgbClr val="00FF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spPr>
              <a:noFill/>
              <a:ln w="25315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21</c:v>
                </c:pt>
                <c:pt idx="1">
                  <c:v>19</c:v>
                </c:pt>
                <c:pt idx="2">
                  <c:v>17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IV группа здоровья</c:v>
                </c:pt>
              </c:strCache>
            </c:strRef>
          </c:tx>
          <c:spPr>
            <a:ln w="25315">
              <a:solidFill>
                <a:srgbClr val="FF6600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FF6600"/>
                </a:solidFill>
                <a:prstDash val="solid"/>
              </a:ln>
            </c:spPr>
          </c:marker>
          <c:dLbls>
            <c:spPr>
              <a:noFill/>
              <a:ln w="25315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marker val="1"/>
        <c:axId val="78258560"/>
        <c:axId val="78260096"/>
      </c:lineChart>
      <c:catAx>
        <c:axId val="78258560"/>
        <c:scaling>
          <c:orientation val="minMax"/>
        </c:scaling>
        <c:axPos val="b"/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260096"/>
        <c:crosses val="autoZero"/>
        <c:auto val="1"/>
        <c:lblAlgn val="ctr"/>
        <c:lblOffset val="100"/>
        <c:tickLblSkip val="1"/>
        <c:tickMarkSkip val="1"/>
      </c:catAx>
      <c:valAx>
        <c:axId val="78260096"/>
        <c:scaling>
          <c:orientation val="minMax"/>
        </c:scaling>
        <c:axPos val="l"/>
        <c:majorGridlines>
          <c:spPr>
            <a:ln w="126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258560"/>
        <c:crosses val="autoZero"/>
        <c:crossBetween val="between"/>
      </c:valAx>
      <c:spPr>
        <a:noFill/>
        <a:ln w="3164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16339869281049"/>
          <c:y val="0.27391304347826084"/>
          <c:w val="0.24183006535947718"/>
          <c:h val="0.36956521739130432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4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Образовательный ценз педагогических кадров</a:t>
            </a:r>
          </a:p>
        </c:rich>
      </c:tx>
      <c:layout>
        <c:manualLayout>
          <c:xMode val="edge"/>
          <c:yMode val="edge"/>
          <c:x val="0.13142873140857392"/>
          <c:y val="2.222222222222224E-2"/>
        </c:manualLayout>
      </c:layout>
      <c:spPr>
        <a:noFill/>
        <a:ln w="25250">
          <a:noFill/>
        </a:ln>
      </c:spPr>
    </c:title>
    <c:view3D>
      <c:rotY val="280"/>
      <c:perspective val="0"/>
    </c:view3D>
    <c:plotArea>
      <c:layout>
        <c:manualLayout>
          <c:layoutTarget val="inner"/>
          <c:xMode val="edge"/>
          <c:yMode val="edge"/>
          <c:x val="0.17142857142857137"/>
          <c:y val="0.41666666666666713"/>
          <c:w val="0.44857142857142829"/>
          <c:h val="0.344444444444444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625">
              <a:solidFill>
                <a:srgbClr val="000000"/>
              </a:solidFill>
              <a:prstDash val="solid"/>
            </a:ln>
          </c:spPr>
          <c:explosion val="2"/>
          <c:dPt>
            <c:idx val="0"/>
            <c:spPr>
              <a:solidFill>
                <a:srgbClr val="CC99FF"/>
              </a:solidFill>
              <a:ln w="1262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99CC"/>
              </a:solidFill>
              <a:ln w="1262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3408332301065237"/>
                  <c:y val="1.6314288674672453E-2"/>
                </c:manualLayout>
              </c:layout>
              <c:spPr>
                <a:noFill/>
                <a:ln w="25250">
                  <a:noFill/>
                </a:ln>
              </c:spPr>
              <c:txPr>
                <a:bodyPr/>
                <a:lstStyle/>
                <a:p>
                  <a:pPr>
                    <a:defRPr sz="92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0.12238790507137658"/>
                  <c:y val="-0.15368180589199329"/>
                </c:manualLayout>
              </c:layout>
              <c:spPr>
                <a:noFill/>
                <a:ln w="25250">
                  <a:noFill/>
                </a:ln>
              </c:spPr>
              <c:txPr>
                <a:bodyPr/>
                <a:lstStyle/>
                <a:p>
                  <a:pPr>
                    <a:defRPr sz="92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0.47000000000000008</c:v>
                </c:pt>
                <c:pt idx="1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25">
              <a:solidFill>
                <a:srgbClr val="000000"/>
              </a:solidFill>
              <a:prstDash val="solid"/>
            </a:ln>
          </c:spPr>
          <c:explosion val="2"/>
          <c:dPt>
            <c:idx val="0"/>
            <c:spPr>
              <a:solidFill>
                <a:srgbClr val="9999FF"/>
              </a:solidFill>
              <a:ln w="1262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</c:pie3DChart>
      <c:spPr>
        <a:noFill/>
        <a:ln w="25277">
          <a:noFill/>
        </a:ln>
      </c:spPr>
    </c:plotArea>
    <c:legend>
      <c:legendPos val="r"/>
      <c:layout>
        <c:manualLayout>
          <c:xMode val="edge"/>
          <c:yMode val="edge"/>
          <c:x val="0.64285704286964152"/>
          <c:y val="0.47222235682078206"/>
          <c:w val="0.34285690288713888"/>
          <c:h val="0.21666653206810718"/>
        </c:manualLayout>
      </c:layout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7DF41-C0E5-4FA7-8125-A3C5D65F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6983</Words>
  <Characters>39806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31</cp:revision>
  <cp:lastPrinted>2016-06-01T07:48:00Z</cp:lastPrinted>
  <dcterms:created xsi:type="dcterms:W3CDTF">2014-08-21T10:29:00Z</dcterms:created>
  <dcterms:modified xsi:type="dcterms:W3CDTF">2016-10-21T10:26:00Z</dcterms:modified>
</cp:coreProperties>
</file>